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7C61E" w14:textId="77777777" w:rsidR="00580A3D" w:rsidRDefault="00580A3D" w:rsidP="00A06FC8">
      <w:pPr>
        <w:pStyle w:val="B1"/>
      </w:pPr>
    </w:p>
    <w:p w14:paraId="6F4388E5" w14:textId="477C6450" w:rsidR="00E90E49" w:rsidRPr="00580A3D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ED477C">
        <w:t>#</w:t>
      </w:r>
      <w:r w:rsidR="004D1515" w:rsidRPr="00ED477C">
        <w:t>1</w:t>
      </w:r>
      <w:r w:rsidR="00BF1EEC">
        <w:t>1</w:t>
      </w:r>
      <w:r w:rsidR="000C23F7">
        <w:t>3</w:t>
      </w:r>
      <w:r w:rsidRPr="00ED477C">
        <w:tab/>
      </w:r>
      <w:r w:rsidR="002C6048" w:rsidRPr="002C6048">
        <w:rPr>
          <w:rFonts w:cs="Arial"/>
          <w:color w:val="000000"/>
          <w:sz w:val="28"/>
          <w:szCs w:val="28"/>
        </w:rPr>
        <w:t>R1-2306304</w:t>
      </w:r>
    </w:p>
    <w:p w14:paraId="0CE7B7E6" w14:textId="52F2F47D" w:rsidR="00E90E49" w:rsidRPr="00ED477C" w:rsidRDefault="00E74A0F" w:rsidP="00311702">
      <w:pPr>
        <w:pStyle w:val="3GPPHeader"/>
      </w:pPr>
      <w:r>
        <w:t>Incheon</w:t>
      </w:r>
      <w:r w:rsidR="00BE5580">
        <w:t xml:space="preserve">, </w:t>
      </w:r>
      <w:r>
        <w:t>Korea, May</w:t>
      </w:r>
      <w:r w:rsidR="008B136F">
        <w:t xml:space="preserve"> </w:t>
      </w:r>
      <w:r w:rsidR="00A027A0">
        <w:rPr>
          <w:noProof/>
        </w:rPr>
        <w:t>22 – 26, 2023</w:t>
      </w:r>
    </w:p>
    <w:p w14:paraId="3086AC07" w14:textId="77777777" w:rsidR="00E90E49" w:rsidRPr="00ED477C" w:rsidRDefault="00E90E49" w:rsidP="00357380">
      <w:pPr>
        <w:pStyle w:val="3GPPHeader"/>
      </w:pPr>
    </w:p>
    <w:p w14:paraId="3982483C" w14:textId="5C47EF1A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BB064F" w:rsidRPr="00580A3D">
        <w:rPr>
          <w:sz w:val="22"/>
        </w:rPr>
        <w:t>9</w:t>
      </w:r>
      <w:r w:rsidR="00311702" w:rsidRPr="00580A3D">
        <w:rPr>
          <w:sz w:val="22"/>
        </w:rPr>
        <w:t>.</w:t>
      </w:r>
      <w:r w:rsidR="00141B49">
        <w:rPr>
          <w:sz w:val="22"/>
        </w:rPr>
        <w:t>17</w:t>
      </w:r>
    </w:p>
    <w:p w14:paraId="5619E868" w14:textId="62C0C7D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41B49">
        <w:rPr>
          <w:sz w:val="22"/>
        </w:rPr>
        <w:t>Ericsson</w:t>
      </w:r>
    </w:p>
    <w:p w14:paraId="3AF5C9FA" w14:textId="23A02794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1B49">
        <w:rPr>
          <w:sz w:val="22"/>
        </w:rPr>
        <w:t>Editor’s summary on draft CR 3</w:t>
      </w:r>
      <w:r w:rsidR="00A027A0">
        <w:rPr>
          <w:sz w:val="22"/>
        </w:rPr>
        <w:t>8</w:t>
      </w:r>
      <w:r w:rsidR="00141B49">
        <w:rPr>
          <w:sz w:val="22"/>
        </w:rPr>
        <w:t>.21</w:t>
      </w:r>
      <w:r w:rsidR="00A027A0">
        <w:rPr>
          <w:sz w:val="22"/>
        </w:rPr>
        <w:t>1</w:t>
      </w:r>
      <w:r w:rsidR="00141B49">
        <w:rPr>
          <w:sz w:val="22"/>
        </w:rPr>
        <w:t xml:space="preserve"> for </w:t>
      </w:r>
      <w:r w:rsidR="00A027A0" w:rsidRPr="00A027A0">
        <w:rPr>
          <w:sz w:val="22"/>
        </w:rPr>
        <w:t>NR_SL_enh2-Core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F14F7FA" w14:textId="68C78DB5" w:rsidR="00F83F71" w:rsidRDefault="00054134" w:rsidP="000D6EB5">
      <w:pPr>
        <w:pStyle w:val="BodyText"/>
        <w:rPr>
          <w:rFonts w:cs="Arial"/>
          <w:lang w:eastAsia="x-none"/>
        </w:rPr>
      </w:pPr>
      <w:r w:rsidRPr="000D6EB5">
        <w:rPr>
          <w:rFonts w:cs="Arial"/>
          <w:szCs w:val="20"/>
          <w:lang w:eastAsia="ja-JP"/>
        </w:rPr>
        <w:t xml:space="preserve">This document </w:t>
      </w:r>
      <w:r w:rsidR="00141B49">
        <w:rPr>
          <w:rFonts w:cs="Arial"/>
          <w:szCs w:val="20"/>
          <w:lang w:eastAsia="ja-JP"/>
        </w:rPr>
        <w:t xml:space="preserve">is intended to facilitate the review process of the </w:t>
      </w:r>
      <w:r w:rsidR="00DC5A36" w:rsidRPr="00DC5A36">
        <w:rPr>
          <w:rFonts w:cs="Arial"/>
          <w:szCs w:val="20"/>
          <w:lang w:eastAsia="ja-JP"/>
        </w:rPr>
        <w:t>draft CR 38.211 for NR_SL_enh2-Core</w:t>
      </w:r>
      <w:r w:rsidR="00141B49">
        <w:rPr>
          <w:rFonts w:cs="Arial"/>
          <w:szCs w:val="20"/>
          <w:lang w:eastAsia="ja-JP"/>
        </w:rPr>
        <w:t>.</w:t>
      </w:r>
    </w:p>
    <w:p w14:paraId="5B52067A" w14:textId="6F57D285" w:rsidR="00141B49" w:rsidRDefault="00141B49" w:rsidP="00141B49">
      <w:pPr>
        <w:pStyle w:val="Heading1"/>
      </w:pPr>
      <w:r>
        <w:t>2</w:t>
      </w:r>
      <w:r>
        <w:tab/>
      </w:r>
      <w:r w:rsidRPr="00141B49">
        <w:t>Discussion</w:t>
      </w:r>
      <w:r w:rsidR="00DC5A36">
        <w:t xml:space="preserve"> – first round</w:t>
      </w:r>
    </w:p>
    <w:p w14:paraId="1032D2D4" w14:textId="7816E75C" w:rsidR="00A11884" w:rsidRPr="007D533A" w:rsidRDefault="00141B49" w:rsidP="00A11884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on </w:t>
      </w:r>
      <w:r w:rsidR="009D7401">
        <w:rPr>
          <w:b/>
          <w:bCs/>
        </w:rPr>
        <w:t>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A11884" w:rsidRPr="00313E98" w14:paraId="7A08832F" w14:textId="77777777" w:rsidTr="00017723">
        <w:tc>
          <w:tcPr>
            <w:tcW w:w="1720" w:type="dxa"/>
            <w:shd w:val="clear" w:color="auto" w:fill="A8D08D" w:themeFill="accent6" w:themeFillTint="99"/>
          </w:tcPr>
          <w:p w14:paraId="08CEB695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7D3F2201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DC722D" w:rsidRPr="00313E98" w14:paraId="704AB12E" w14:textId="77777777" w:rsidTr="00017723">
        <w:tc>
          <w:tcPr>
            <w:tcW w:w="1720" w:type="dxa"/>
          </w:tcPr>
          <w:p w14:paraId="339DA7F9" w14:textId="792FDBAA" w:rsidR="00DC722D" w:rsidRPr="00606880" w:rsidRDefault="00606880" w:rsidP="00606880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 w:rsidRPr="00606880">
              <w:rPr>
                <w:rFonts w:ascii="Times New Roman" w:hAnsi="Times New Roman" w:cs="Times New Roman"/>
                <w:szCs w:val="18"/>
                <w:lang w:eastAsia="ja-JP"/>
              </w:rPr>
              <w:t>OPPO</w:t>
            </w:r>
          </w:p>
        </w:tc>
        <w:tc>
          <w:tcPr>
            <w:tcW w:w="7909" w:type="dxa"/>
          </w:tcPr>
          <w:p w14:paraId="025CBEC8" w14:textId="77777777" w:rsidR="00DC722D" w:rsidRPr="00606880" w:rsidRDefault="00606880" w:rsidP="00306C00">
            <w:pPr>
              <w:spacing w:after="0"/>
              <w:rPr>
                <w:rFonts w:ascii="Times New Roman" w:hAnsi="Times New Roman" w:cs="Times New Roman"/>
                <w:b/>
                <w:bCs/>
                <w:szCs w:val="18"/>
                <w:u w:val="single"/>
                <w:lang w:eastAsia="ja-JP"/>
              </w:rPr>
            </w:pPr>
            <w:r w:rsidRPr="00606880">
              <w:rPr>
                <w:rFonts w:ascii="Times New Roman" w:hAnsi="Times New Roman" w:cs="Times New Roman"/>
                <w:b/>
                <w:bCs/>
                <w:szCs w:val="18"/>
                <w:u w:val="single"/>
                <w:lang w:eastAsia="ja-JP"/>
              </w:rPr>
              <w:t>Comment 1: SL transmission physical channels/signals</w:t>
            </w:r>
          </w:p>
          <w:p w14:paraId="3153ED98" w14:textId="77777777" w:rsidR="00606880" w:rsidRPr="00606880" w:rsidRDefault="00606880" w:rsidP="00026BFD">
            <w:pPr>
              <w:pStyle w:val="ListParagraph"/>
              <w:numPr>
                <w:ilvl w:val="0"/>
                <w:numId w:val="14"/>
              </w:numPr>
              <w:ind w:left="463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val="en-AU" w:eastAsia="ja-JP"/>
              </w:rPr>
              <w:t xml:space="preserve">In the agreement (from RAN1#113) on a set </w:t>
            </w:r>
            <w:r w:rsidRPr="00606880">
              <w:rPr>
                <w:rFonts w:ascii="Times New Roman" w:hAnsi="Times New Roman" w:cs="Times New Roman"/>
                <w:szCs w:val="18"/>
                <w:lang w:val="en-AU" w:eastAsia="ja-JP"/>
              </w:rPr>
              <w:t xml:space="preserve">of all candidate CPE starting positions for </w:t>
            </w:r>
            <w:r w:rsidRPr="00606880">
              <w:rPr>
                <w:rFonts w:ascii="Times New Roman" w:hAnsi="Times New Roman" w:cs="Times New Roman"/>
                <w:i/>
                <w:iCs/>
                <w:szCs w:val="18"/>
                <w:u w:val="single"/>
                <w:lang w:val="en-AU" w:eastAsia="ja-JP"/>
              </w:rPr>
              <w:t>SL transmission</w:t>
            </w:r>
            <w:r w:rsidRPr="00606880">
              <w:rPr>
                <w:rFonts w:ascii="Times New Roman" w:hAnsi="Times New Roman" w:cs="Times New Roman"/>
                <w:szCs w:val="18"/>
                <w:lang w:val="en-AU" w:eastAsia="ja-JP"/>
              </w:rPr>
              <w:t xml:space="preserve"> in FR1 unlicensed spectrum is pre-defined in TS38.211</w:t>
            </w:r>
            <w:r>
              <w:rPr>
                <w:rFonts w:ascii="Times New Roman" w:hAnsi="Times New Roman" w:cs="Times New Roman"/>
                <w:szCs w:val="18"/>
                <w:lang w:val="en-AU" w:eastAsia="ja-JP"/>
              </w:rPr>
              <w:t>, the intention of this agreement is intended for all SL physical channels and signals (i.e., PSCCH+PSSCH, PSFCH and S-SSB). Hence,</w:t>
            </w:r>
          </w:p>
          <w:p w14:paraId="0ED94939" w14:textId="77777777" w:rsidR="00606880" w:rsidRPr="00606880" w:rsidRDefault="00606880" w:rsidP="00026BFD">
            <w:pPr>
              <w:pStyle w:val="ListParagraph"/>
              <w:numPr>
                <w:ilvl w:val="1"/>
                <w:numId w:val="14"/>
              </w:numPr>
              <w:ind w:left="103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>Firstly, “</w:t>
            </w:r>
            <w:r>
              <w:rPr>
                <w:rFonts w:ascii="Times New Roman" w:hAnsi="Times New Roman" w:cs="Times New Roman"/>
                <w:szCs w:val="18"/>
                <w:lang w:val="en-AU" w:eastAsia="ja-JP"/>
              </w:rPr>
              <w:t>PSCCH</w:t>
            </w:r>
            <w:r>
              <w:rPr>
                <w:rFonts w:ascii="Times New Roman" w:hAnsi="Times New Roman" w:cs="Times New Roman"/>
                <w:szCs w:val="18"/>
                <w:lang w:eastAsia="ja-JP"/>
              </w:rPr>
              <w:t>”</w:t>
            </w:r>
            <w:r>
              <w:rPr>
                <w:rFonts w:ascii="Times New Roman" w:hAnsi="Times New Roman" w:cs="Times New Roman"/>
                <w:szCs w:val="18"/>
                <w:lang w:val="en-AU" w:eastAsia="ja-JP"/>
              </w:rPr>
              <w:t xml:space="preserve"> only should be removed, since PSCCH is always transmitted with PSSCH in NR sidelink since R16.</w:t>
            </w:r>
          </w:p>
          <w:p w14:paraId="4C319A41" w14:textId="77777777" w:rsidR="00606880" w:rsidRPr="00306C00" w:rsidRDefault="00606880" w:rsidP="00026BFD">
            <w:pPr>
              <w:pStyle w:val="ListParagraph"/>
              <w:numPr>
                <w:ilvl w:val="1"/>
                <w:numId w:val="14"/>
              </w:numPr>
              <w:ind w:left="103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>Sec</w:t>
            </w:r>
            <w:r>
              <w:rPr>
                <w:rFonts w:ascii="Times New Roman" w:hAnsi="Times New Roman" w:cs="Times New Roman"/>
                <w:szCs w:val="18"/>
                <w:lang w:val="en-AU" w:eastAsia="ja-JP"/>
              </w:rPr>
              <w:t>ondly, if all supported SL channels and signals are to be described (same as in NR-R) then “PSFCH” and “S-SSB” should be added.</w:t>
            </w:r>
          </w:p>
          <w:p w14:paraId="1E139D3D" w14:textId="77777777" w:rsidR="00306C00" w:rsidRDefault="00306C00" w:rsidP="00306C00">
            <w:pPr>
              <w:spacing w:after="0"/>
              <w:rPr>
                <w:rFonts w:ascii="Times New Roman" w:hAnsi="Times New Roman" w:cs="Times New Roman"/>
                <w:b/>
                <w:bCs/>
                <w:szCs w:val="18"/>
                <w:u w:val="single"/>
                <w:lang w:eastAsia="ja-JP"/>
              </w:rPr>
            </w:pPr>
          </w:p>
          <w:p w14:paraId="6B1668A9" w14:textId="450158CB" w:rsidR="00306C00" w:rsidRDefault="00306C00" w:rsidP="00306C00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 w:rsidRPr="00606880">
              <w:rPr>
                <w:rFonts w:ascii="Times New Roman" w:hAnsi="Times New Roman" w:cs="Times New Roman"/>
                <w:b/>
                <w:bCs/>
                <w:szCs w:val="18"/>
                <w:u w:val="single"/>
                <w:lang w:eastAsia="ja-JP"/>
              </w:rPr>
              <w:t xml:space="preserve">Comment </w:t>
            </w:r>
            <w:r>
              <w:rPr>
                <w:rFonts w:ascii="Times New Roman" w:hAnsi="Times New Roman" w:cs="Times New Roman"/>
                <w:b/>
                <w:bCs/>
                <w:szCs w:val="18"/>
                <w:u w:val="single"/>
                <w:lang w:eastAsia="ja-JP"/>
              </w:rPr>
              <w:t>2</w:t>
            </w:r>
            <w:r w:rsidRPr="00606880">
              <w:rPr>
                <w:rFonts w:ascii="Times New Roman" w:hAnsi="Times New Roman" w:cs="Times New Roman"/>
                <w:b/>
                <w:bCs/>
                <w:szCs w:val="18"/>
                <w:u w:val="single"/>
                <w:lang w:eastAsia="ja-JP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Cs w:val="18"/>
                <w:u w:val="single"/>
                <w:lang w:eastAsia="ja-JP"/>
              </w:rPr>
              <w:t>Editorial (reference spec)</w:t>
            </w:r>
          </w:p>
          <w:p w14:paraId="4241C5B6" w14:textId="26777E2E" w:rsidR="00306C00" w:rsidRPr="00306C00" w:rsidRDefault="00306C00" w:rsidP="00026BFD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val="en-AU" w:eastAsia="ja-JP"/>
              </w:rPr>
              <w:t xml:space="preserve">CP extension related UE behaviour in NR-U is described </w:t>
            </w:r>
            <w:r>
              <w:rPr>
                <w:rFonts w:ascii="Times New Roman" w:hAnsi="Times New Roman" w:cs="Times New Roman"/>
                <w:szCs w:val="18"/>
                <w:lang w:eastAsia="ja-JP"/>
              </w:rPr>
              <w:t>i</w:t>
            </w:r>
            <w:r>
              <w:rPr>
                <w:rFonts w:ascii="Times New Roman" w:hAnsi="Times New Roman" w:cs="Times New Roman"/>
                <w:szCs w:val="18"/>
                <w:lang w:val="en-AU" w:eastAsia="ja-JP"/>
              </w:rPr>
              <w:t>n spec TS38.213. It is expected the same spec will be also used for SL-U for CPE. Hence, the expected spec should be “</w:t>
            </w:r>
            <w:r w:rsidRPr="00306C00">
              <w:rPr>
                <w:color w:val="0070C0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color w:val="0070C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color w:val="0070C0"/>
                    </w:rPr>
                    <m:t>i</m:t>
                  </m:r>
                </m:sub>
              </m:sSub>
            </m:oMath>
            <w:r w:rsidRPr="00306C00">
              <w:rPr>
                <w:color w:val="0070C0"/>
              </w:rPr>
              <w:t xml:space="preserve"> is given by Table 5.3.1-3 with the index </w:t>
            </w:r>
            <m:oMath>
              <m:r>
                <w:rPr>
                  <w:rFonts w:ascii="Cambria Math" w:hAnsi="Cambria Math"/>
                  <w:color w:val="0070C0"/>
                </w:rPr>
                <m:t>i</m:t>
              </m:r>
            </m:oMath>
            <w:r w:rsidRPr="00306C00">
              <w:rPr>
                <w:color w:val="0070C0"/>
              </w:rPr>
              <w:t xml:space="preserve"> given by the procedure in [</w:t>
            </w:r>
            <w:r>
              <w:rPr>
                <w:color w:val="FF0000"/>
                <w:lang w:val="en-AU"/>
              </w:rPr>
              <w:t>5</w:t>
            </w:r>
            <w:r w:rsidRPr="00306C00">
              <w:rPr>
                <w:color w:val="FF0000"/>
              </w:rPr>
              <w:t>, TS 38.21</w:t>
            </w:r>
            <w:r w:rsidRPr="00306C00">
              <w:rPr>
                <w:color w:val="FF0000"/>
                <w:lang w:val="en-AU"/>
              </w:rPr>
              <w:t>3</w:t>
            </w:r>
            <w:r w:rsidRPr="00306C00">
              <w:rPr>
                <w:color w:val="0070C0"/>
              </w:rPr>
              <w:t>]</w:t>
            </w:r>
            <w:r>
              <w:rPr>
                <w:rFonts w:ascii="Times New Roman" w:hAnsi="Times New Roman" w:cs="Times New Roman"/>
                <w:szCs w:val="18"/>
                <w:lang w:val="en-AU" w:eastAsia="ja-JP"/>
              </w:rPr>
              <w:t>”</w:t>
            </w:r>
          </w:p>
        </w:tc>
      </w:tr>
      <w:tr w:rsidR="00314344" w:rsidRPr="00313E98" w14:paraId="41B8E8F0" w14:textId="77777777" w:rsidTr="00017723">
        <w:tc>
          <w:tcPr>
            <w:tcW w:w="1720" w:type="dxa"/>
          </w:tcPr>
          <w:p w14:paraId="7C7C1849" w14:textId="0F2FF056" w:rsidR="00314344" w:rsidRPr="00606880" w:rsidRDefault="00C9165B" w:rsidP="00606880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>CATT/GOHIGH</w:t>
            </w:r>
          </w:p>
        </w:tc>
        <w:tc>
          <w:tcPr>
            <w:tcW w:w="7909" w:type="dxa"/>
          </w:tcPr>
          <w:p w14:paraId="377CA20A" w14:textId="27CD766A" w:rsidR="00314344" w:rsidRDefault="00C9165B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omment 1: same as OPPO’s comment 1, for the CPE starting positioning, remove PSCCH only, and including PSFCH and S-SSB </w:t>
            </w:r>
          </w:p>
          <w:p w14:paraId="1044854C" w14:textId="77777777" w:rsidR="008448DC" w:rsidRDefault="008448DC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42168485" w14:textId="00DAC482" w:rsidR="00C9165B" w:rsidRDefault="00C9165B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Comment 2: for the S-SSB repetition in frequency domain. We prefer to add “within a RB set” according to following agreement.</w:t>
            </w:r>
          </w:p>
          <w:p w14:paraId="335159B0" w14:textId="77777777" w:rsidR="00C9165B" w:rsidRDefault="00C9165B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672966AF" w14:textId="77777777" w:rsidR="00C9165B" w:rsidRPr="00DA68CC" w:rsidRDefault="00C9165B" w:rsidP="00C9165B">
            <w:pPr>
              <w:rPr>
                <w:rFonts w:eastAsia="Batang"/>
                <w:b/>
                <w:lang w:eastAsia="zh-CN"/>
              </w:rPr>
            </w:pPr>
            <w:r w:rsidRPr="00DA68CC">
              <w:rPr>
                <w:rFonts w:eastAsia="Batang"/>
                <w:b/>
                <w:highlight w:val="green"/>
                <w:lang w:eastAsia="zh-CN"/>
              </w:rPr>
              <w:t>Agreement</w:t>
            </w:r>
          </w:p>
          <w:p w14:paraId="3A552EAD" w14:textId="77777777" w:rsidR="00C9165B" w:rsidRPr="00DA68CC" w:rsidRDefault="00C9165B" w:rsidP="00C9165B">
            <w:pPr>
              <w:tabs>
                <w:tab w:val="left" w:pos="0"/>
              </w:tabs>
              <w:rPr>
                <w:rFonts w:eastAsia="Microsoft YaHei"/>
                <w:lang w:eastAsia="zh-CN"/>
              </w:rPr>
            </w:pPr>
            <w:r w:rsidRPr="00DA68CC">
              <w:rPr>
                <w:rFonts w:eastAsia="Batang"/>
                <w:lang w:eastAsia="zh-CN"/>
              </w:rPr>
              <w:t xml:space="preserve">For S-SSB transmission </w:t>
            </w:r>
            <w:r w:rsidRPr="00C9165B">
              <w:rPr>
                <w:rFonts w:eastAsia="Batang"/>
                <w:highlight w:val="green"/>
                <w:lang w:eastAsia="zh-CN"/>
              </w:rPr>
              <w:t>within 1 RB set</w:t>
            </w:r>
            <w:r w:rsidRPr="00DA68CC">
              <w:rPr>
                <w:rFonts w:eastAsia="Batang"/>
                <w:lang w:eastAsia="zh-CN"/>
              </w:rPr>
              <w:t>,</w:t>
            </w:r>
            <w:r w:rsidRPr="00DA68CC">
              <w:rPr>
                <w:rFonts w:eastAsia="Batang"/>
                <w:bCs/>
              </w:rPr>
              <w:t xml:space="preserve"> for 15 kHz and 30 kHz SCS, Alt6 is supported:</w:t>
            </w:r>
          </w:p>
          <w:p w14:paraId="70EC7A49" w14:textId="77777777" w:rsidR="00C9165B" w:rsidRPr="00DA68CC" w:rsidRDefault="00C9165B" w:rsidP="00026BFD">
            <w:pPr>
              <w:numPr>
                <w:ilvl w:val="0"/>
                <w:numId w:val="15"/>
              </w:numPr>
              <w:spacing w:after="0" w:line="240" w:lineRule="auto"/>
              <w:rPr>
                <w:rFonts w:eastAsia="Microsoft YaHei"/>
                <w:lang w:eastAsia="zh-CN"/>
              </w:rPr>
            </w:pPr>
            <w:r w:rsidRPr="00DA68CC">
              <w:rPr>
                <w:rFonts w:eastAsia="Microsoft YaHei"/>
                <w:lang w:eastAsia="zh-CN"/>
              </w:rPr>
              <w:t>Alt 6: Support both Option 3-1(revised) and Option B, and enable one of them by (pre-)configuration</w:t>
            </w:r>
          </w:p>
          <w:p w14:paraId="3B1C41C0" w14:textId="77777777" w:rsidR="00C9165B" w:rsidRPr="00DA68CC" w:rsidRDefault="00C9165B" w:rsidP="00C9165B">
            <w:pPr>
              <w:tabs>
                <w:tab w:val="left" w:pos="0"/>
              </w:tabs>
              <w:rPr>
                <w:rFonts w:eastAsia="Microsoft YaHei"/>
                <w:lang w:eastAsia="zh-CN"/>
              </w:rPr>
            </w:pPr>
            <w:r w:rsidRPr="00DA68CC">
              <w:rPr>
                <w:rFonts w:eastAsia="Microsoft YaHei"/>
                <w:lang w:eastAsia="zh-CN"/>
              </w:rPr>
              <w:lastRenderedPageBreak/>
              <w:t>Note: the Options are as below</w:t>
            </w:r>
          </w:p>
          <w:p w14:paraId="461326B6" w14:textId="77777777" w:rsidR="00C9165B" w:rsidRPr="00C9165B" w:rsidRDefault="00C9165B" w:rsidP="00026BFD">
            <w:pPr>
              <w:numPr>
                <w:ilvl w:val="0"/>
                <w:numId w:val="15"/>
              </w:numPr>
              <w:spacing w:after="0" w:line="240" w:lineRule="auto"/>
              <w:rPr>
                <w:rFonts w:eastAsia="Microsoft YaHei"/>
                <w:lang w:eastAsia="zh-CN"/>
              </w:rPr>
            </w:pPr>
            <w:r w:rsidRPr="00C9165B">
              <w:rPr>
                <w:rFonts w:eastAsia="Microsoft YaHei"/>
                <w:lang w:eastAsia="zh-CN"/>
              </w:rPr>
              <w:t>Option 1-1: Using interlaced RB transmission for all of S-PSS/S-SSS/PSBCH</w:t>
            </w:r>
          </w:p>
          <w:p w14:paraId="67C0E44A" w14:textId="77777777" w:rsidR="00C9165B" w:rsidRPr="00C9165B" w:rsidRDefault="00C9165B" w:rsidP="00026BFD">
            <w:pPr>
              <w:numPr>
                <w:ilvl w:val="1"/>
                <w:numId w:val="15"/>
              </w:numPr>
              <w:spacing w:after="0" w:line="240" w:lineRule="auto"/>
              <w:rPr>
                <w:rFonts w:eastAsia="Microsoft YaHei"/>
                <w:lang w:eastAsia="zh-CN"/>
              </w:rPr>
            </w:pPr>
            <w:r w:rsidRPr="00C9165B">
              <w:rPr>
                <w:rFonts w:eastAsia="Microsoft YaHei"/>
                <w:lang w:eastAsia="zh-CN"/>
              </w:rPr>
              <w:t>FFS: whether/how to handle the case when each interlace has only 10 PRBs in a RB set, e.g. whether 1 or 2 interlaces will be used for S-SSB</w:t>
            </w:r>
          </w:p>
          <w:p w14:paraId="6E02D25B" w14:textId="77777777" w:rsidR="00C9165B" w:rsidRPr="00C9165B" w:rsidRDefault="00C9165B" w:rsidP="00026BFD">
            <w:pPr>
              <w:numPr>
                <w:ilvl w:val="0"/>
                <w:numId w:val="15"/>
              </w:numPr>
              <w:spacing w:after="0" w:line="240" w:lineRule="auto"/>
              <w:rPr>
                <w:rFonts w:eastAsia="Microsoft YaHei"/>
                <w:lang w:eastAsia="zh-CN"/>
              </w:rPr>
            </w:pPr>
            <w:r w:rsidRPr="00C9165B">
              <w:rPr>
                <w:rFonts w:eastAsia="Microsoft YaHei"/>
                <w:lang w:eastAsia="zh-CN"/>
              </w:rPr>
              <w:t>Option 3-1(revised): Transmit legacy S-PSS/S-SSS/PSBCH N times by repetition in frequency domain, and there is a gap between the repetition(s) to meet OCB requirement</w:t>
            </w:r>
          </w:p>
          <w:p w14:paraId="7D4CE757" w14:textId="77777777" w:rsidR="00C9165B" w:rsidRPr="00C9165B" w:rsidRDefault="00C9165B" w:rsidP="00026BFD">
            <w:pPr>
              <w:numPr>
                <w:ilvl w:val="1"/>
                <w:numId w:val="15"/>
              </w:numPr>
              <w:spacing w:after="0" w:line="240" w:lineRule="auto"/>
              <w:rPr>
                <w:rFonts w:eastAsia="Microsoft YaHei"/>
                <w:lang w:eastAsia="zh-CN"/>
              </w:rPr>
            </w:pPr>
            <w:r w:rsidRPr="00C9165B">
              <w:rPr>
                <w:rFonts w:eastAsia="Microsoft YaHei"/>
                <w:lang w:eastAsia="zh-CN"/>
              </w:rPr>
              <w:t>FFS the length of gap between repetitions is (pre-)configured or pre-defined, value of N (e.g., N=2), whether/how to reduce PAPR.</w:t>
            </w:r>
          </w:p>
          <w:p w14:paraId="0A53DF3B" w14:textId="77777777" w:rsidR="00C9165B" w:rsidRPr="00C9165B" w:rsidRDefault="00C9165B" w:rsidP="00026BFD">
            <w:pPr>
              <w:numPr>
                <w:ilvl w:val="1"/>
                <w:numId w:val="15"/>
              </w:numPr>
              <w:spacing w:after="0" w:line="240" w:lineRule="auto"/>
              <w:rPr>
                <w:rFonts w:eastAsia="Microsoft YaHei"/>
                <w:lang w:eastAsia="zh-CN"/>
              </w:rPr>
            </w:pPr>
            <w:r w:rsidRPr="00C9165B">
              <w:rPr>
                <w:rFonts w:eastAsia="Microsoft YaHei"/>
                <w:lang w:eastAsia="zh-CN"/>
              </w:rPr>
              <w:t>FFS gap of 0</w:t>
            </w:r>
          </w:p>
          <w:p w14:paraId="4EA7A031" w14:textId="77777777" w:rsidR="00C9165B" w:rsidRPr="00C9165B" w:rsidRDefault="00C9165B" w:rsidP="00026BFD">
            <w:pPr>
              <w:numPr>
                <w:ilvl w:val="0"/>
                <w:numId w:val="15"/>
              </w:numPr>
              <w:spacing w:after="0" w:line="240" w:lineRule="auto"/>
              <w:rPr>
                <w:rFonts w:eastAsia="Microsoft YaHei"/>
                <w:lang w:eastAsia="zh-CN"/>
              </w:rPr>
            </w:pPr>
            <w:r w:rsidRPr="00C9165B">
              <w:rPr>
                <w:rFonts w:eastAsia="Microsoft YaHei"/>
                <w:lang w:eastAsia="zh-CN"/>
              </w:rPr>
              <w:t>Option A: Legacy S-SSB</w:t>
            </w:r>
          </w:p>
          <w:p w14:paraId="0FB955C4" w14:textId="77777777" w:rsidR="00C9165B" w:rsidRPr="00C9165B" w:rsidRDefault="00C9165B" w:rsidP="00026BFD">
            <w:pPr>
              <w:numPr>
                <w:ilvl w:val="1"/>
                <w:numId w:val="15"/>
              </w:numPr>
              <w:spacing w:after="0" w:line="240" w:lineRule="auto"/>
              <w:rPr>
                <w:rFonts w:eastAsia="Microsoft YaHei"/>
                <w:lang w:eastAsia="zh-CN"/>
              </w:rPr>
            </w:pPr>
            <w:r w:rsidRPr="00C9165B">
              <w:rPr>
                <w:rFonts w:eastAsia="Microsoft YaHei"/>
                <w:lang w:eastAsia="zh-CN"/>
              </w:rPr>
              <w:t>Continue studying how to meet the minimum 2 MHz requirements under 15 kHz SCS for OCB exemption.</w:t>
            </w:r>
          </w:p>
          <w:p w14:paraId="541BEB23" w14:textId="77777777" w:rsidR="00C9165B" w:rsidRPr="00C9165B" w:rsidRDefault="00C9165B" w:rsidP="00026BFD">
            <w:pPr>
              <w:numPr>
                <w:ilvl w:val="0"/>
                <w:numId w:val="15"/>
              </w:numPr>
              <w:spacing w:after="0" w:line="240" w:lineRule="auto"/>
              <w:rPr>
                <w:rFonts w:eastAsia="Microsoft YaHei"/>
                <w:lang w:eastAsia="zh-CN"/>
              </w:rPr>
            </w:pPr>
            <w:r w:rsidRPr="00C9165B">
              <w:rPr>
                <w:rFonts w:eastAsia="Microsoft YaHei"/>
                <w:lang w:eastAsia="zh-CN"/>
              </w:rPr>
              <w:t>Option B: Legacy S-SSB</w:t>
            </w:r>
          </w:p>
          <w:p w14:paraId="4E187AA0" w14:textId="77777777" w:rsidR="00C9165B" w:rsidRPr="00C9165B" w:rsidRDefault="00C9165B" w:rsidP="00026BFD">
            <w:pPr>
              <w:numPr>
                <w:ilvl w:val="1"/>
                <w:numId w:val="15"/>
              </w:numPr>
              <w:spacing w:after="0" w:line="240" w:lineRule="auto"/>
              <w:rPr>
                <w:rFonts w:eastAsia="Microsoft YaHei"/>
                <w:lang w:eastAsia="zh-CN"/>
              </w:rPr>
            </w:pPr>
            <w:r w:rsidRPr="00C9165B">
              <w:rPr>
                <w:rFonts w:eastAsia="Microsoft YaHei"/>
                <w:lang w:eastAsia="zh-CN"/>
              </w:rPr>
              <w:t>RAN1 does not pursue further study on how to meet the minimum 2 MHz requirements under 15 kHz SCS for OCB exemption.</w:t>
            </w:r>
          </w:p>
          <w:p w14:paraId="1C252EF5" w14:textId="77777777" w:rsidR="00C9165B" w:rsidRDefault="00C9165B" w:rsidP="00C9165B">
            <w:pPr>
              <w:pStyle w:val="CommentText"/>
            </w:pPr>
            <w:r w:rsidRPr="00C9165B">
              <w:rPr>
                <w:rFonts w:eastAsia="Microsoft YaHei"/>
                <w:lang w:eastAsia="zh-CN"/>
              </w:rPr>
              <w:t>Note: Option A and B are applicable in region with no OCB requirement, or with OCB exemption.</w:t>
            </w:r>
          </w:p>
          <w:p w14:paraId="7320B64C" w14:textId="48FE694F" w:rsidR="00C9165B" w:rsidRPr="00C9165B" w:rsidRDefault="00C9165B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631AE486" w14:textId="77777777" w:rsidR="00C9165B" w:rsidRDefault="00C9165B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3FBC9BFC" w14:textId="5721ADD4" w:rsidR="00C9165B" w:rsidRPr="00C9165B" w:rsidRDefault="00C9165B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160326" w14:paraId="09D47A0B" w14:textId="77777777" w:rsidTr="0074072F">
        <w:tc>
          <w:tcPr>
            <w:tcW w:w="1720" w:type="dxa"/>
            <w:shd w:val="clear" w:color="auto" w:fill="auto"/>
          </w:tcPr>
          <w:p w14:paraId="6DCD2995" w14:textId="122569E9" w:rsidR="00314344" w:rsidRPr="00606880" w:rsidRDefault="00044B6F" w:rsidP="00606880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lastRenderedPageBreak/>
              <w:t>Qualcomm</w:t>
            </w:r>
          </w:p>
        </w:tc>
        <w:tc>
          <w:tcPr>
            <w:tcW w:w="7909" w:type="dxa"/>
          </w:tcPr>
          <w:p w14:paraId="71EDCD33" w14:textId="61D6341B" w:rsidR="00314344" w:rsidRDefault="00BB1C50" w:rsidP="00606880">
            <w:pPr>
              <w:spacing w:after="0" w:line="257" w:lineRule="auto"/>
            </w:pPr>
            <w:r w:rsidRPr="0074072F">
              <w:rPr>
                <w:b/>
                <w:bCs/>
                <w:u w:val="single"/>
              </w:rPr>
              <w:t>Comment 1</w:t>
            </w:r>
            <w:r>
              <w:t xml:space="preserve">: </w:t>
            </w:r>
            <w:r w:rsidR="005266A5">
              <w:t>S</w:t>
            </w:r>
            <w:r>
              <w:t>ame as Oppo</w:t>
            </w:r>
            <w:r w:rsidR="00C154CE">
              <w:t>’s</w:t>
            </w:r>
            <w:r w:rsidR="0074072F">
              <w:t xml:space="preserve"> comment 1</w:t>
            </w:r>
            <w:r>
              <w:t xml:space="preserve">, </w:t>
            </w:r>
            <w:r w:rsidR="00C154CE">
              <w:t xml:space="preserve">suggest to </w:t>
            </w:r>
            <w:r>
              <w:t>remove PSCCH only and add PSFCH/S-SSB</w:t>
            </w:r>
          </w:p>
          <w:p w14:paraId="703115FF" w14:textId="392679EF" w:rsidR="005A4CE0" w:rsidRDefault="005A4CE0" w:rsidP="00606880">
            <w:pPr>
              <w:spacing w:after="0" w:line="257" w:lineRule="auto"/>
            </w:pPr>
            <w:r w:rsidRPr="0074072F">
              <w:rPr>
                <w:b/>
                <w:bCs/>
                <w:u w:val="single"/>
              </w:rPr>
              <w:t>Comment 2</w:t>
            </w:r>
            <w:r>
              <w:t xml:space="preserve">: </w:t>
            </w:r>
            <w:r w:rsidR="005266A5">
              <w:t>F</w:t>
            </w:r>
            <w:r w:rsidR="001A3687">
              <w:t xml:space="preserve">or the S-SSB frequency repetition in frequency, there are two types of repetitions: one is </w:t>
            </w:r>
            <w:r w:rsidR="003E39CF">
              <w:t xml:space="preserve">N repetition within one RB-set to fulfill OCB and the other is </w:t>
            </w:r>
            <w:r w:rsidR="00BF76F3">
              <w:t>repeating in multiple RB-set to maintain the wideband COT (based on the agreement below)</w:t>
            </w:r>
            <w:r w:rsidR="00FC5CE1">
              <w:t>. We prefer to capture two kinds of repetition here.</w:t>
            </w:r>
          </w:p>
          <w:p w14:paraId="1066B7DD" w14:textId="77777777" w:rsidR="00BF76F3" w:rsidRDefault="00BF76F3" w:rsidP="00606880">
            <w:pPr>
              <w:spacing w:after="0" w:line="257" w:lineRule="auto"/>
            </w:pPr>
          </w:p>
          <w:p w14:paraId="5F8EAF69" w14:textId="77777777" w:rsidR="00BF76F3" w:rsidRDefault="00BF76F3" w:rsidP="00BF76F3">
            <w:pPr>
              <w:spacing w:line="240" w:lineRule="auto"/>
              <w:rPr>
                <w:rFonts w:eastAsia="Batang"/>
                <w:b/>
                <w:lang w:val="en-GB"/>
              </w:rPr>
            </w:pPr>
            <w:r w:rsidRPr="00AC0960">
              <w:rPr>
                <w:rFonts w:eastAsia="Batang"/>
                <w:b/>
                <w:highlight w:val="green"/>
                <w:lang w:val="en-GB"/>
              </w:rPr>
              <w:t>Agreement</w:t>
            </w:r>
          </w:p>
          <w:p w14:paraId="51F13267" w14:textId="77777777" w:rsidR="00593D8C" w:rsidRPr="00593D8C" w:rsidRDefault="00593D8C" w:rsidP="00593D8C">
            <w:pPr>
              <w:spacing w:line="240" w:lineRule="auto"/>
              <w:rPr>
                <w:rFonts w:eastAsia="Batang"/>
                <w:bCs/>
                <w:lang w:val="en-GB"/>
              </w:rPr>
            </w:pPr>
            <w:r w:rsidRPr="00593D8C">
              <w:rPr>
                <w:rFonts w:eastAsia="Batang"/>
                <w:bCs/>
                <w:lang w:val="en-GB"/>
              </w:rPr>
              <w:t>When the SL-BWP contains multiple RB sets, support the followings:</w:t>
            </w:r>
          </w:p>
          <w:p w14:paraId="2D27749B" w14:textId="0A259331" w:rsidR="00593D8C" w:rsidRPr="00593D8C" w:rsidRDefault="00593D8C" w:rsidP="00593D8C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rFonts w:eastAsia="Batang"/>
                <w:bCs/>
                <w:lang w:val="en-GB"/>
              </w:rPr>
            </w:pPr>
            <w:r w:rsidRPr="00593D8C">
              <w:rPr>
                <w:rFonts w:eastAsia="Batang"/>
                <w:bCs/>
                <w:lang w:val="en-GB"/>
              </w:rPr>
              <w:t>When UE attempts to transmit S-SSB in a S-SSB occasion (e.g., R16/17 S-SSB occasion, R18 additional candidate S-SSB occasion)</w:t>
            </w:r>
          </w:p>
          <w:p w14:paraId="56F5F338" w14:textId="106178DC" w:rsidR="00017723" w:rsidRPr="00593D8C" w:rsidRDefault="00593D8C" w:rsidP="00593D8C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rFonts w:eastAsia="Batang"/>
                <w:bCs/>
                <w:lang w:val="en-GB"/>
              </w:rPr>
            </w:pPr>
            <w:r w:rsidRPr="00593D8C">
              <w:rPr>
                <w:rFonts w:eastAsia="Batang"/>
                <w:bCs/>
                <w:lang w:val="en-GB"/>
              </w:rPr>
              <w:t>UE may transmit S-SSB repetition in more than one RB set</w:t>
            </w:r>
          </w:p>
          <w:p w14:paraId="4FA85CDF" w14:textId="29B6A96E" w:rsidR="00017723" w:rsidRPr="00AC0960" w:rsidRDefault="00017723" w:rsidP="00BF76F3">
            <w:pPr>
              <w:spacing w:line="240" w:lineRule="auto"/>
              <w:rPr>
                <w:rFonts w:eastAsia="Batang"/>
                <w:b/>
                <w:lang w:val="en-GB"/>
              </w:rPr>
            </w:pPr>
          </w:p>
        </w:tc>
      </w:tr>
      <w:tr w:rsidR="006C3983" w:rsidRPr="00313E98" w14:paraId="5E3CA0C5" w14:textId="77777777" w:rsidTr="00017723">
        <w:tc>
          <w:tcPr>
            <w:tcW w:w="1720" w:type="dxa"/>
          </w:tcPr>
          <w:p w14:paraId="04654D7F" w14:textId="478F7D94" w:rsidR="006C3983" w:rsidRPr="00606880" w:rsidRDefault="008C1B24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x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iaomi</w:t>
            </w:r>
          </w:p>
        </w:tc>
        <w:tc>
          <w:tcPr>
            <w:tcW w:w="7909" w:type="dxa"/>
          </w:tcPr>
          <w:p w14:paraId="29159540" w14:textId="66152A47" w:rsidR="008C1B24" w:rsidRDefault="008C1B24" w:rsidP="008C1B24">
            <w:pPr>
              <w:spacing w:after="0" w:line="257" w:lineRule="auto"/>
            </w:pPr>
            <w:r w:rsidRPr="0074072F">
              <w:rPr>
                <w:b/>
                <w:bCs/>
                <w:u w:val="single"/>
              </w:rPr>
              <w:t>Comment 1</w:t>
            </w:r>
            <w:r>
              <w:t xml:space="preserve">: we share the similar view with </w:t>
            </w:r>
            <w:r w:rsidRPr="008C1B24">
              <w:t>O</w:t>
            </w:r>
            <w:r>
              <w:t xml:space="preserve">PPO,CATT </w:t>
            </w:r>
            <w:r w:rsidRPr="008C1B24">
              <w:rPr>
                <w:rFonts w:hint="eastAsia"/>
              </w:rPr>
              <w:t>and</w:t>
            </w:r>
            <w:r>
              <w:t xml:space="preserve"> </w:t>
            </w:r>
            <w:r w:rsidRPr="008C1B24">
              <w:t>Q</w:t>
            </w:r>
            <w:r w:rsidRPr="008C1B24">
              <w:rPr>
                <w:rFonts w:hint="eastAsia"/>
              </w:rPr>
              <w:t>ual</w:t>
            </w:r>
            <w:r>
              <w:t>, suggest to remove PSCCH only and add PSFCH/S-SSB</w:t>
            </w:r>
            <w:r w:rsidR="004D5F55">
              <w:rPr>
                <w:rFonts w:ascii="DengXian" w:eastAsia="DengXian" w:hAnsi="DengXian" w:hint="eastAsia"/>
                <w:lang w:eastAsia="zh-CN"/>
              </w:rPr>
              <w:t>.</w:t>
            </w:r>
          </w:p>
          <w:p w14:paraId="3D5AC4CC" w14:textId="2A2B8D83" w:rsidR="008C1B24" w:rsidRPr="008C1B24" w:rsidRDefault="008C1B24" w:rsidP="00E1593F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 w:rsidRPr="0074072F">
              <w:rPr>
                <w:b/>
                <w:bCs/>
                <w:u w:val="single"/>
              </w:rPr>
              <w:t>Comment 2</w:t>
            </w:r>
            <w:r>
              <w:t xml:space="preserve">: </w:t>
            </w:r>
            <w:r w:rsidRPr="004D5F55">
              <w:t xml:space="preserve">we share the </w:t>
            </w:r>
            <w:r>
              <w:t xml:space="preserve">similar view with </w:t>
            </w:r>
            <w:r w:rsidRPr="008C1B24">
              <w:t>Q</w:t>
            </w:r>
            <w:r w:rsidRPr="008C1B24">
              <w:rPr>
                <w:rFonts w:hint="eastAsia"/>
              </w:rPr>
              <w:t>ual</w:t>
            </w:r>
            <w:r>
              <w:t xml:space="preserve">, we </w:t>
            </w:r>
            <w:r w:rsidR="004D5F55" w:rsidRPr="004D5F55">
              <w:t>prefer to capture</w:t>
            </w:r>
            <w:r w:rsidR="004D5F55">
              <w:t xml:space="preserve"> SSB repetition</w:t>
            </w:r>
            <w:r>
              <w:t xml:space="preserve"> </w:t>
            </w:r>
            <w:r w:rsidR="004D5F55">
              <w:t xml:space="preserve">in one RB set </w:t>
            </w:r>
            <w:r w:rsidR="004D5F55" w:rsidRPr="004D5F55">
              <w:rPr>
                <w:rFonts w:hint="eastAsia"/>
              </w:rPr>
              <w:t>and</w:t>
            </w:r>
            <w:r w:rsidR="004D5F55">
              <w:t xml:space="preserve"> </w:t>
            </w:r>
            <w:r w:rsidR="004D5F55" w:rsidRPr="004D5F55">
              <w:rPr>
                <w:rFonts w:hint="eastAsia"/>
              </w:rPr>
              <w:t>multiple</w:t>
            </w:r>
            <w:r w:rsidR="004D5F55">
              <w:t xml:space="preserve"> RB set</w:t>
            </w:r>
            <w:r w:rsidR="004D5F55" w:rsidRPr="004D5F55">
              <w:rPr>
                <w:rFonts w:hint="eastAsia"/>
              </w:rPr>
              <w:t>s</w:t>
            </w:r>
            <w:r w:rsidR="00E1593F">
              <w:t>.</w:t>
            </w:r>
            <w:r w:rsidR="004D5F55">
              <w:t xml:space="preserve"> </w:t>
            </w:r>
          </w:p>
        </w:tc>
      </w:tr>
      <w:tr w:rsidR="003A4005" w:rsidRPr="00313E98" w14:paraId="5ED6A812" w14:textId="77777777" w:rsidTr="00017723">
        <w:tc>
          <w:tcPr>
            <w:tcW w:w="1720" w:type="dxa"/>
          </w:tcPr>
          <w:p w14:paraId="06C0B340" w14:textId="2070540A" w:rsidR="003A4005" w:rsidRPr="00606880" w:rsidRDefault="00DF1CB3" w:rsidP="00606880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>Huawei, HiSilicon</w:t>
            </w:r>
          </w:p>
        </w:tc>
        <w:tc>
          <w:tcPr>
            <w:tcW w:w="7909" w:type="dxa"/>
          </w:tcPr>
          <w:p w14:paraId="7AAA8B02" w14:textId="28A4F4E4" w:rsidR="00DC2C70" w:rsidRPr="00DC2C70" w:rsidRDefault="00DF1CB3" w:rsidP="00606880">
            <w:pPr>
              <w:spacing w:after="0"/>
              <w:rPr>
                <w:rFonts w:ascii="Times New Roman" w:hAnsi="Times New Roman" w:cs="Times New Roman"/>
              </w:rPr>
            </w:pPr>
            <w:r w:rsidRPr="00DC2C70">
              <w:rPr>
                <w:rFonts w:ascii="Times New Roman" w:hAnsi="Times New Roman" w:cs="Times New Roman"/>
              </w:rPr>
              <w:t>We tend to agree with others</w:t>
            </w:r>
            <w:r w:rsidR="00276CB5" w:rsidRPr="00DC2C70">
              <w:rPr>
                <w:rFonts w:ascii="Times New Roman" w:hAnsi="Times New Roman" w:cs="Times New Roman"/>
              </w:rPr>
              <w:t xml:space="preserve"> that CPE is applied to SL transmission including PSSCH+PSCCH, PSFCH and S-SSB, without PSCCH transmission only</w:t>
            </w:r>
            <w:r w:rsidR="00DC2C70" w:rsidRPr="00DC2C70">
              <w:rPr>
                <w:rFonts w:ascii="Times New Roman" w:hAnsi="Times New Roman" w:cs="Times New Roman"/>
              </w:rPr>
              <w:t>, shown as the agreement below.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DC2C70" w:rsidRPr="00DC2C70" w14:paraId="5830EA11" w14:textId="77777777" w:rsidTr="00DC2C70">
              <w:tc>
                <w:tcPr>
                  <w:tcW w:w="7683" w:type="dxa"/>
                </w:tcPr>
                <w:p w14:paraId="32321045" w14:textId="77777777" w:rsidR="00DC2C70" w:rsidRPr="00DC2C70" w:rsidRDefault="00DC2C70" w:rsidP="00DC2C70">
                  <w:pPr>
                    <w:widowControl w:val="0"/>
                    <w:autoSpaceDE w:val="0"/>
                    <w:autoSpaceDN w:val="0"/>
                    <w:adjustRightInd w:val="0"/>
                    <w:spacing w:after="0" w:line="288" w:lineRule="auto"/>
                    <w:rPr>
                      <w:rFonts w:ascii="Times New Roman" w:eastAsia="SimSun" w:hAnsi="Times New Roman" w:cs="Times New Roman"/>
                      <w:b/>
                      <w:snapToGrid w:val="0"/>
                      <w:sz w:val="20"/>
                      <w:highlight w:val="green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b/>
                      <w:snapToGrid w:val="0"/>
                      <w:sz w:val="20"/>
                      <w:highlight w:val="green"/>
                      <w:lang w:eastAsia="zh-CN"/>
                    </w:rPr>
                    <w:t>Agreement</w:t>
                  </w:r>
                </w:p>
                <w:p w14:paraId="45A6F358" w14:textId="77777777" w:rsidR="00DC2C70" w:rsidRPr="00DC2C70" w:rsidRDefault="00DC2C70" w:rsidP="00DC2C70">
                  <w:pPr>
                    <w:widowControl w:val="0"/>
                    <w:numPr>
                      <w:ilvl w:val="0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>A CPE is transmitted from a CPE starting position before SL transmission within a COT, select one or both of the two options:</w:t>
                  </w:r>
                </w:p>
                <w:p w14:paraId="30D24D5D" w14:textId="77777777" w:rsidR="00DC2C70" w:rsidRPr="00DC2C70" w:rsidRDefault="00DC2C70" w:rsidP="00DC2C70">
                  <w:pPr>
                    <w:widowControl w:val="0"/>
                    <w:numPr>
                      <w:ilvl w:val="1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>Option 1: within the symbol just before the next AGC symbol</w:t>
                  </w:r>
                </w:p>
                <w:p w14:paraId="0EEEACD3" w14:textId="77777777" w:rsidR="00DC2C70" w:rsidRPr="00DC2C70" w:rsidRDefault="00DC2C70" w:rsidP="00DC2C70">
                  <w:pPr>
                    <w:widowControl w:val="0"/>
                    <w:numPr>
                      <w:ilvl w:val="1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 xml:space="preserve">Option 2: within at most 1, 2 or 4 symbols just before the next AGC </w:t>
                  </w: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lastRenderedPageBreak/>
                    <w:t>symbol for 15, 30 or 60 kHz SCS, respectively</w:t>
                  </w:r>
                </w:p>
                <w:p w14:paraId="7568CB6D" w14:textId="77777777" w:rsidR="00DC2C70" w:rsidRPr="00DC2C70" w:rsidRDefault="00DC2C70" w:rsidP="00DC2C70">
                  <w:pPr>
                    <w:widowControl w:val="0"/>
                    <w:numPr>
                      <w:ilvl w:val="1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>FFS: whether Option 1 and Option 2 are both applicable and the conditions (e.g., Option 1 in case of COT sharing and Option 2 in case of initiating a COT)</w:t>
                  </w:r>
                </w:p>
                <w:p w14:paraId="50511E51" w14:textId="77777777" w:rsidR="00DC2C70" w:rsidRPr="00DC2C70" w:rsidRDefault="00DC2C70" w:rsidP="00DC2C70">
                  <w:pPr>
                    <w:widowControl w:val="0"/>
                    <w:numPr>
                      <w:ilvl w:val="1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>FFS: which channel access type(s) is applicable for option 1 and option 2</w:t>
                  </w:r>
                </w:p>
                <w:p w14:paraId="5304DDDE" w14:textId="77777777" w:rsidR="00DC2C70" w:rsidRPr="00DC2C70" w:rsidRDefault="00DC2C70" w:rsidP="00DC2C70">
                  <w:pPr>
                    <w:widowControl w:val="0"/>
                    <w:numPr>
                      <w:ilvl w:val="1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>FFS: other details</w:t>
                  </w:r>
                </w:p>
                <w:p w14:paraId="7CC082AF" w14:textId="77777777" w:rsidR="00DC2C70" w:rsidRPr="00DC2C70" w:rsidRDefault="00DC2C70" w:rsidP="00DC2C70">
                  <w:pPr>
                    <w:widowControl w:val="0"/>
                    <w:numPr>
                      <w:ilvl w:val="0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highlight w:val="yellow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highlight w:val="yellow"/>
                      <w:lang w:eastAsia="zh-CN"/>
                    </w:rPr>
                    <w:t>A single CPE starting position for PSFCH</w:t>
                  </w:r>
                </w:p>
                <w:p w14:paraId="00626924" w14:textId="77777777" w:rsidR="00DC2C70" w:rsidRPr="00DC2C70" w:rsidRDefault="00DC2C70" w:rsidP="00DC2C70">
                  <w:pPr>
                    <w:widowControl w:val="0"/>
                    <w:numPr>
                      <w:ilvl w:val="1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>FFS CPE starting position and whether it should be (pre-)configured in each RP, pre-defined or indicated</w:t>
                  </w:r>
                </w:p>
                <w:p w14:paraId="5A683D67" w14:textId="77777777" w:rsidR="00DC2C70" w:rsidRPr="00DC2C70" w:rsidRDefault="00DC2C70" w:rsidP="00DC2C70">
                  <w:pPr>
                    <w:widowControl w:val="0"/>
                    <w:numPr>
                      <w:ilvl w:val="1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>FFS other details (e.g., indication granularity)</w:t>
                  </w:r>
                </w:p>
                <w:p w14:paraId="6C088284" w14:textId="77777777" w:rsidR="00DC2C70" w:rsidRPr="00DC2C70" w:rsidRDefault="00DC2C70" w:rsidP="00DC2C70">
                  <w:pPr>
                    <w:widowControl w:val="0"/>
                    <w:numPr>
                      <w:ilvl w:val="1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>Note: value 0 is a candidate</w:t>
                  </w:r>
                </w:p>
                <w:p w14:paraId="1D83F1F9" w14:textId="77777777" w:rsidR="00DC2C70" w:rsidRPr="00DC2C70" w:rsidRDefault="00DC2C70" w:rsidP="00DC2C70">
                  <w:pPr>
                    <w:widowControl w:val="0"/>
                    <w:numPr>
                      <w:ilvl w:val="0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highlight w:val="yellow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highlight w:val="yellow"/>
                      <w:lang w:eastAsia="zh-CN"/>
                    </w:rPr>
                    <w:t>At least one CPE starting position for S-SSB</w:t>
                  </w:r>
                </w:p>
                <w:p w14:paraId="69E6A636" w14:textId="77777777" w:rsidR="00DC2C70" w:rsidRPr="00DC2C70" w:rsidRDefault="00DC2C70" w:rsidP="00DC2C70">
                  <w:pPr>
                    <w:widowControl w:val="0"/>
                    <w:numPr>
                      <w:ilvl w:val="1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>FFS CPE starting position should be (pre-)configured, pre-defined or indicated</w:t>
                  </w:r>
                </w:p>
                <w:p w14:paraId="50834DC4" w14:textId="77777777" w:rsidR="00DC2C70" w:rsidRPr="00DC2C70" w:rsidRDefault="00DC2C70" w:rsidP="00DC2C70">
                  <w:pPr>
                    <w:widowControl w:val="0"/>
                    <w:numPr>
                      <w:ilvl w:val="1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>FFS: Whether multiple CPE starting positions should be (pre-)configured, pre-defined or indicated</w:t>
                  </w:r>
                </w:p>
                <w:p w14:paraId="584B4479" w14:textId="77777777" w:rsidR="00DC2C70" w:rsidRPr="00DC2C70" w:rsidRDefault="00DC2C70" w:rsidP="00DC2C70">
                  <w:pPr>
                    <w:widowControl w:val="0"/>
                    <w:numPr>
                      <w:ilvl w:val="1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 xml:space="preserve">FFS CPE starting positions for the R16 S-SSB and the additional S-SSBs </w:t>
                  </w:r>
                </w:p>
                <w:p w14:paraId="5A8EC1DA" w14:textId="77777777" w:rsidR="00DC2C70" w:rsidRPr="00DC2C70" w:rsidRDefault="00DC2C70" w:rsidP="00DC2C70">
                  <w:pPr>
                    <w:widowControl w:val="0"/>
                    <w:numPr>
                      <w:ilvl w:val="1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>Note: value 0 is a candidate</w:t>
                  </w:r>
                </w:p>
                <w:p w14:paraId="31AFB79D" w14:textId="77777777" w:rsidR="00DC2C70" w:rsidRPr="00DC2C70" w:rsidRDefault="00DC2C70" w:rsidP="00DC2C70">
                  <w:pPr>
                    <w:widowControl w:val="0"/>
                    <w:numPr>
                      <w:ilvl w:val="0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highlight w:val="yellow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highlight w:val="yellow"/>
                      <w:lang w:eastAsia="zh-CN"/>
                    </w:rPr>
                    <w:t>One or multiple CPE starting positions can be (pre-)configured in each resource pool for PSSCH/PSCCH</w:t>
                  </w:r>
                </w:p>
                <w:p w14:paraId="3D23DFB2" w14:textId="77777777" w:rsidR="00DC2C70" w:rsidRPr="00DC2C70" w:rsidRDefault="00DC2C70" w:rsidP="00DC2C70">
                  <w:pPr>
                    <w:widowControl w:val="0"/>
                    <w:numPr>
                      <w:ilvl w:val="1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 xml:space="preserve">When multiple CPE starting positions are (pre-)configured, </w:t>
                  </w:r>
                </w:p>
                <w:p w14:paraId="24498B74" w14:textId="77777777" w:rsidR="00DC2C70" w:rsidRPr="00DC2C70" w:rsidRDefault="00DC2C70" w:rsidP="00DC2C70">
                  <w:pPr>
                    <w:widowControl w:val="0"/>
                    <w:numPr>
                      <w:ilvl w:val="2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>FFS whether/how to define a criteria for selecting a default CPE starting position (e.g., according to partial/full RB set allocation, resource reservation information, within or outside of a COT, etc.)</w:t>
                  </w:r>
                </w:p>
                <w:p w14:paraId="3477A82C" w14:textId="77777777" w:rsidR="00DC2C70" w:rsidRPr="00DC2C70" w:rsidRDefault="00DC2C70" w:rsidP="00DC2C70">
                  <w:pPr>
                    <w:widowControl w:val="0"/>
                    <w:numPr>
                      <w:ilvl w:val="2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>FFS criteria for selecting one of the multiple CPE starting positions (e.g., according to priority level (e.g., CAPC or L1), selected randomly by UE from the (pre-)configured set of CPEs, selected by the UE based on channel access result, determined based on indication from the COT initiating UE, etc.)</w:t>
                  </w:r>
                </w:p>
                <w:p w14:paraId="1FCEB636" w14:textId="3FD91C09" w:rsidR="00DC2C70" w:rsidRPr="00DC2C70" w:rsidRDefault="00DC2C70" w:rsidP="00606880">
                  <w:pPr>
                    <w:widowControl w:val="0"/>
                    <w:numPr>
                      <w:ilvl w:val="1"/>
                      <w:numId w:val="17"/>
                    </w:numPr>
                    <w:autoSpaceDE w:val="0"/>
                    <w:autoSpaceDN w:val="0"/>
                    <w:adjustRightInd w:val="0"/>
                    <w:spacing w:after="0" w:line="288" w:lineRule="auto"/>
                    <w:ind w:firstLine="0"/>
                    <w:jc w:val="both"/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</w:pPr>
                  <w:r w:rsidRPr="00DC2C70">
                    <w:rPr>
                      <w:rFonts w:ascii="Times New Roman" w:eastAsia="SimSun" w:hAnsi="Times New Roman" w:cs="Times New Roman"/>
                      <w:snapToGrid w:val="0"/>
                      <w:sz w:val="20"/>
                      <w:lang w:eastAsia="zh-CN"/>
                    </w:rPr>
                    <w:t>FFS other details</w:t>
                  </w:r>
                </w:p>
              </w:tc>
            </w:tr>
          </w:tbl>
          <w:p w14:paraId="5B53A19F" w14:textId="77777777" w:rsidR="00DC2C70" w:rsidRDefault="00DC2C70" w:rsidP="00606880">
            <w:pPr>
              <w:spacing w:after="0"/>
              <w:rPr>
                <w:rFonts w:ascii="Times New Roman" w:hAnsi="Times New Roman" w:cs="Times New Roman"/>
              </w:rPr>
            </w:pPr>
          </w:p>
          <w:p w14:paraId="26452ED7" w14:textId="41126B48" w:rsidR="003A4005" w:rsidRDefault="00276CB5" w:rsidP="006068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Thus, we suggest have following changes.</w:t>
            </w:r>
          </w:p>
          <w:p w14:paraId="1AC532F4" w14:textId="77777777" w:rsidR="00276CB5" w:rsidRDefault="00276CB5" w:rsidP="00606880">
            <w:pPr>
              <w:spacing w:after="0"/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276CB5" w14:paraId="52739E1E" w14:textId="77777777" w:rsidTr="00276CB5">
              <w:tc>
                <w:tcPr>
                  <w:tcW w:w="7683" w:type="dxa"/>
                </w:tcPr>
                <w:p w14:paraId="0A292005" w14:textId="77777777" w:rsidR="00276CB5" w:rsidRPr="00276CB5" w:rsidRDefault="00276CB5" w:rsidP="00276CB5">
                  <w:pPr>
                    <w:keepNext/>
                    <w:keepLines/>
                    <w:spacing w:before="120" w:after="180" w:line="240" w:lineRule="auto"/>
                    <w:ind w:left="1134" w:hanging="1134"/>
                    <w:outlineLvl w:val="2"/>
                    <w:rPr>
                      <w:rFonts w:eastAsia="Times New Roman" w:cs="Times New Roman"/>
                      <w:sz w:val="24"/>
                      <w:szCs w:val="20"/>
                      <w:lang w:val="en-GB"/>
                    </w:rPr>
                  </w:pPr>
                  <w:bookmarkStart w:id="0" w:name="_Toc19796407"/>
                  <w:bookmarkStart w:id="1" w:name="_Toc26459633"/>
                  <w:bookmarkStart w:id="2" w:name="_Toc29230281"/>
                  <w:bookmarkStart w:id="3" w:name="_Toc36026540"/>
                  <w:bookmarkStart w:id="4" w:name="_Toc45107379"/>
                  <w:bookmarkStart w:id="5" w:name="_Toc51774048"/>
                  <w:bookmarkStart w:id="6" w:name="_Toc106014739"/>
                  <w:r w:rsidRPr="00276CB5">
                    <w:rPr>
                      <w:rFonts w:eastAsia="Times New Roman" w:cs="Times New Roman"/>
                      <w:sz w:val="24"/>
                      <w:szCs w:val="20"/>
                      <w:lang w:val="en-GB"/>
                    </w:rPr>
                    <w:t>5.3.1</w:t>
                  </w:r>
                  <w:r w:rsidRPr="00276CB5">
                    <w:rPr>
                      <w:rFonts w:eastAsia="Times New Roman" w:cs="Times New Roman"/>
                      <w:sz w:val="24"/>
                      <w:szCs w:val="20"/>
                      <w:lang w:val="en-GB"/>
                    </w:rPr>
                    <w:tab/>
                    <w:t>OFDM baseband signal generation for all channels except PRACH</w:t>
                  </w:r>
                  <w:bookmarkEnd w:id="0"/>
                  <w:bookmarkEnd w:id="1"/>
                  <w:r w:rsidRPr="00276CB5">
                    <w:rPr>
                      <w:rFonts w:eastAsia="Times New Roman" w:cs="Times New Roman"/>
                      <w:sz w:val="24"/>
                      <w:szCs w:val="20"/>
                      <w:lang w:val="en-GB"/>
                    </w:rPr>
                    <w:t xml:space="preserve"> and RIM-RS</w:t>
                  </w:r>
                  <w:bookmarkEnd w:id="2"/>
                  <w:bookmarkEnd w:id="3"/>
                  <w:bookmarkEnd w:id="4"/>
                  <w:bookmarkEnd w:id="5"/>
                  <w:bookmarkEnd w:id="6"/>
                </w:p>
                <w:p w14:paraId="6C09F68E" w14:textId="77777777" w:rsidR="00276CB5" w:rsidRPr="00276CB5" w:rsidRDefault="00276CB5" w:rsidP="00606880">
                  <w:pPr>
                    <w:spacing w:after="0"/>
                    <w:rPr>
                      <w:rFonts w:ascii="Times New Roman" w:hAnsi="Times New Roman" w:cs="Times New Roman"/>
                      <w:sz w:val="20"/>
                      <w:lang w:val="en-GB"/>
                    </w:rPr>
                  </w:pPr>
                  <w:r w:rsidRPr="00276CB5">
                    <w:rPr>
                      <w:rFonts w:ascii="Times New Roman" w:hAnsi="Times New Roman" w:cs="Times New Roman"/>
                      <w:sz w:val="20"/>
                      <w:lang w:val="en-GB"/>
                    </w:rPr>
                    <w:t>…</w:t>
                  </w:r>
                </w:p>
                <w:p w14:paraId="5FCF4627" w14:textId="38BFF2FC" w:rsidR="00276CB5" w:rsidRPr="00276CB5" w:rsidRDefault="00276CB5" w:rsidP="00276CB5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76CB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In case of cyclic prefix extension of the first OFDM symbol </w:t>
                  </w:r>
                  <m:oMath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l</m:t>
                    </m:r>
                  </m:oMath>
                  <w:r w:rsidRPr="00276CB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 allocated for PUSCH, SRS, PUCCH, PSCCH, or PSCCH+PSSCH transmission, the time-continuous signal </w:t>
                  </w:r>
                  <m:oMath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ext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p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μ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</w:rPr>
                          <m:t>)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t</m:t>
                        </m:r>
                      </m:e>
                    </m:d>
                  </m:oMath>
                  <w:r w:rsidRPr="00276CB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 for the interval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Times New Roman"/>
                                <w:i/>
                                <w:sz w:val="16"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Batang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start,</m:t>
                            </m:r>
                            <m:r>
                              <w:rPr>
                                <w:rFonts w:ascii="Cambria Math" w:eastAsia="Batang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l</m:t>
                            </m:r>
                          </m:sub>
                          <m:sup>
                            <m:r>
                              <w:rPr>
                                <w:rFonts w:ascii="Cambria Math" w:eastAsia="Batang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-T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ext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≤t&lt;</m:t>
                    </m:r>
                    <m:sSubSup>
                      <m:sSubSupPr>
                        <m:ctrlPr>
                          <w:rPr>
                            <w:rFonts w:ascii="Cambria Math" w:eastAsia="Batang" w:hAnsi="Cambria Math" w:cs="Times New Roman"/>
                            <w:i/>
                            <w:sz w:val="16"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Batang" w:hAnsi="Cambria Math" w:cs="Times New Roman"/>
                            <w:sz w:val="20"/>
                            <w:szCs w:val="20"/>
                            <w:lang w:val="en-GB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Times New Roman"/>
                            <w:sz w:val="20"/>
                            <w:szCs w:val="20"/>
                            <w:lang w:val="en-GB"/>
                          </w:rPr>
                          <m:t>start,</m:t>
                        </m:r>
                        <m:r>
                          <w:rPr>
                            <w:rFonts w:ascii="Cambria Math" w:eastAsia="Batang" w:hAnsi="Cambria Math" w:cs="Times New Roman"/>
                            <w:sz w:val="20"/>
                            <w:szCs w:val="20"/>
                            <w:lang w:val="en-GB"/>
                          </w:rPr>
                          <m:t>l</m:t>
                        </m:r>
                      </m:sub>
                      <m:sup>
                        <m:r>
                          <w:rPr>
                            <w:rFonts w:ascii="Cambria Math" w:eastAsia="Batang" w:hAnsi="Cambria Math" w:cs="Times New Roman"/>
                            <w:sz w:val="20"/>
                            <w:szCs w:val="20"/>
                            <w:lang w:val="en-GB"/>
                          </w:rPr>
                          <m:t>μ</m:t>
                        </m:r>
                      </m:sup>
                    </m:sSubSup>
                  </m:oMath>
                  <w:r w:rsidRPr="00276CB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 preceding the first OFDM symbol for PUSCH, SRS, PUCCH, </w:t>
                  </w:r>
                  <w:r w:rsidRPr="00276CB5">
                    <w:rPr>
                      <w:rFonts w:ascii="Times New Roman" w:eastAsia="Times New Roman" w:hAnsi="Times New Roman" w:cs="Times New Roman"/>
                      <w:strike/>
                      <w:color w:val="00B050"/>
                      <w:sz w:val="20"/>
                      <w:szCs w:val="20"/>
                      <w:lang w:val="en-GB"/>
                    </w:rPr>
                    <w:t>PSCCH</w:t>
                  </w:r>
                  <w:r w:rsidRPr="00276CB5">
                    <w:rPr>
                      <w:rFonts w:ascii="Times New Roman" w:eastAsia="Times New Roman" w:hAnsi="Times New Roman" w:cs="Times New Roman"/>
                      <w:color w:val="00B050"/>
                      <w:sz w:val="20"/>
                      <w:szCs w:val="20"/>
                      <w:lang w:val="en-GB"/>
                    </w:rPr>
                    <w:t xml:space="preserve">, </w:t>
                  </w:r>
                  <w:r w:rsidRPr="00276CB5">
                    <w:rPr>
                      <w:rFonts w:ascii="Times New Roman" w:eastAsia="Times New Roman" w:hAnsi="Times New Roman" w:cs="Times New Roman"/>
                      <w:strike/>
                      <w:color w:val="00B050"/>
                      <w:sz w:val="20"/>
                      <w:szCs w:val="20"/>
                      <w:lang w:val="en-GB"/>
                    </w:rPr>
                    <w:t xml:space="preserve">or </w:t>
                  </w:r>
                  <w:r w:rsidRPr="00276CB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PSCCH+PSSCH</w:t>
                  </w:r>
                  <w:r w:rsidR="00DC2C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, </w:t>
                  </w:r>
                  <w:r w:rsidR="00DC2C70" w:rsidRPr="00DC2C70">
                    <w:rPr>
                      <w:rFonts w:ascii="Times New Roman" w:eastAsia="Times New Roman" w:hAnsi="Times New Roman" w:cs="Times New Roman"/>
                      <w:color w:val="00B050"/>
                      <w:sz w:val="20"/>
                      <w:szCs w:val="20"/>
                      <w:lang w:val="en-GB"/>
                    </w:rPr>
                    <w:t>PSFCH, or S-SSB</w:t>
                  </w:r>
                  <w:r w:rsidRPr="00276CB5">
                    <w:rPr>
                      <w:rFonts w:ascii="Times New Roman" w:eastAsia="Times New Roman" w:hAnsi="Times New Roman" w:cs="Times New Roman"/>
                      <w:color w:val="00B050"/>
                      <w:sz w:val="20"/>
                      <w:szCs w:val="20"/>
                      <w:lang w:val="en-GB"/>
                    </w:rPr>
                    <w:t xml:space="preserve"> </w:t>
                  </w:r>
                  <w:r w:rsidRPr="00276CB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is given by</w:t>
                  </w:r>
                </w:p>
                <w:p w14:paraId="2DC3209C" w14:textId="77777777" w:rsidR="00276CB5" w:rsidRPr="00276CB5" w:rsidRDefault="00000000" w:rsidP="00276CB5">
                  <w:pPr>
                    <w:keepLines/>
                    <w:tabs>
                      <w:tab w:val="center" w:pos="4536"/>
                      <w:tab w:val="right" w:pos="9072"/>
                    </w:tabs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en-GB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s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Times New Roman" w:hAnsi="Times New Roman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ext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</w:rPr>
                            <m:t>(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p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</w:rPr>
                            <m:t>,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μ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</w:rPr>
                            <m:t>)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t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0"/>
                          <w:szCs w:val="20"/>
                          <w:lang w:val="en-GB"/>
                        </w:rPr>
                        <m:t>=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Times New Roman" w:hAnsi="Cambria Math" w:cs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s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l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(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p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,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μ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)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t</m:t>
                          </m:r>
                        </m:e>
                      </m:d>
                    </m:oMath>
                  </m:oMathPara>
                </w:p>
                <w:p w14:paraId="4FF2668E" w14:textId="77777777" w:rsidR="00276CB5" w:rsidRPr="00276CB5" w:rsidRDefault="00276CB5" w:rsidP="00606880">
                  <w:pPr>
                    <w:spacing w:after="0"/>
                    <w:rPr>
                      <w:rFonts w:ascii="Times New Roman" w:hAnsi="Times New Roman" w:cs="Times New Roman"/>
                      <w:sz w:val="20"/>
                      <w:lang w:val="en-GB"/>
                    </w:rPr>
                  </w:pPr>
                  <w:r w:rsidRPr="00276CB5">
                    <w:rPr>
                      <w:rFonts w:ascii="Times New Roman" w:hAnsi="Times New Roman" w:cs="Times New Roman"/>
                      <w:sz w:val="20"/>
                      <w:lang w:val="en-GB"/>
                    </w:rPr>
                    <w:t>…</w:t>
                  </w:r>
                </w:p>
                <w:p w14:paraId="2FE21F96" w14:textId="2D12CDE6" w:rsidR="00276CB5" w:rsidRPr="00276CB5" w:rsidRDefault="00276CB5" w:rsidP="00276CB5">
                  <w:pPr>
                    <w:spacing w:after="180" w:line="240" w:lineRule="auto"/>
                    <w:ind w:left="568" w:hanging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76CB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for </w:t>
                  </w:r>
                  <w:r w:rsidRPr="00276CB5">
                    <w:rPr>
                      <w:rFonts w:ascii="Times New Roman" w:eastAsia="Times New Roman" w:hAnsi="Times New Roman" w:cs="Times New Roman"/>
                      <w:strike/>
                      <w:color w:val="00B050"/>
                      <w:sz w:val="20"/>
                      <w:szCs w:val="20"/>
                      <w:lang w:val="en-GB"/>
                    </w:rPr>
                    <w:t>PSCCH and</w:t>
                  </w:r>
                  <w:r w:rsidRPr="00276CB5">
                    <w:rPr>
                      <w:rFonts w:ascii="Times New Roman" w:eastAsia="Times New Roman" w:hAnsi="Times New Roman" w:cs="Times New Roman"/>
                      <w:color w:val="00B050"/>
                      <w:sz w:val="20"/>
                      <w:szCs w:val="20"/>
                      <w:lang w:val="en-GB"/>
                    </w:rPr>
                    <w:t xml:space="preserve"> </w:t>
                  </w:r>
                  <w:r w:rsidRPr="00276CB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PSCCH+PSSCH</w:t>
                  </w:r>
                  <w:r w:rsidR="00DC2C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Pr="00276CB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>transmission</w:t>
                  </w:r>
                </w:p>
                <w:p w14:paraId="10E28367" w14:textId="77777777" w:rsidR="00276CB5" w:rsidRPr="00276CB5" w:rsidRDefault="00000000" w:rsidP="00276CB5">
                  <w:pPr>
                    <w:keepLines/>
                    <w:tabs>
                      <w:tab w:val="center" w:pos="4536"/>
                      <w:tab w:val="right" w:pos="9072"/>
                    </w:tabs>
                    <w:spacing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en-GB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Times New Roman" w:hAnsi="Times New Roman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ext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0"/>
                          <w:szCs w:val="20"/>
                          <w:lang w:val="en-GB"/>
                        </w:rPr>
                        <m:t>=</m:t>
                      </m:r>
                      <m:nary>
                        <m:naryPr>
                          <m:chr m:val="∑"/>
                          <m:limLoc m:val="subSup"/>
                          <m:ctrlP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=1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i</m:t>
                              </m:r>
                            </m:sub>
                          </m:sSub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eastAsia="Times New Roman" w:hAnsi="Cambria Math" w:cs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 xml:space="preserve">symb, 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noProof/>
                                      <w:sz w:val="20"/>
                                      <w:szCs w:val="20"/>
                                      <w:lang w:val="en-GB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noProof/>
                                      <w:sz w:val="20"/>
                                      <w:szCs w:val="20"/>
                                      <w:lang w:val="en-GB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noProof/>
                                      <w:sz w:val="20"/>
                                      <w:szCs w:val="20"/>
                                      <w:lang w:val="en-GB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eastAsia="Times New Roman" w:hAnsi="Cambria Math" w:cs="Times New Roman"/>
                                      <w:noProof/>
                                      <w:sz w:val="20"/>
                                      <w:szCs w:val="20"/>
                                      <w:lang w:val="en-GB"/>
                                    </w:rPr>
                                    <m:t>k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mod 7∙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noProof/>
                                      <w:sz w:val="20"/>
                                      <w:szCs w:val="20"/>
                                      <w:lang w:val="en-GB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noProof/>
                                      <w:sz w:val="20"/>
                                      <w:szCs w:val="20"/>
                                      <w:lang w:val="en-GB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 w:cs="Times New Roman"/>
                                      <w:noProof/>
                                      <w:sz w:val="20"/>
                                      <w:szCs w:val="20"/>
                                      <w:lang w:val="en-GB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 xml:space="preserve"> </m:t>
                              </m:r>
                            </m:sub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μ</m:t>
                              </m:r>
                            </m:sup>
                          </m:sSubSup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0"/>
                          <w:szCs w:val="20"/>
                          <w:lang w:val="en-GB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Δ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noProof/>
                              <w:sz w:val="20"/>
                              <w:szCs w:val="20"/>
                              <w:lang w:val="en-GB"/>
                            </w:rPr>
                            <m:t>i</m:t>
                          </m:r>
                        </m:sub>
                      </m:sSub>
                    </m:oMath>
                  </m:oMathPara>
                </w:p>
                <w:p w14:paraId="5CD7CBF3" w14:textId="77777777" w:rsidR="00276CB5" w:rsidRPr="00276CB5" w:rsidRDefault="00276CB5" w:rsidP="00276CB5">
                  <w:pPr>
                    <w:spacing w:after="180" w:line="240" w:lineRule="auto"/>
                    <w:ind w:left="568" w:hanging="284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76CB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ab/>
                    <w:t xml:space="preserve">where 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i</m:t>
                        </m:r>
                      </m:sub>
                    </m:sSub>
                  </m:oMath>
                  <w:r w:rsidRPr="00276CB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 is given by Table 5.3.1-3 with the index </w:t>
                  </w:r>
                  <m:oMath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i</m:t>
                    </m:r>
                  </m:oMath>
                  <w:r w:rsidRPr="00276CB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/>
                    </w:rPr>
                    <w:t xml:space="preserve"> given by the procedure in [6, TS 38.214].</w:t>
                  </w:r>
                </w:p>
                <w:p w14:paraId="2205C56D" w14:textId="64851654" w:rsidR="00276CB5" w:rsidRPr="00276CB5" w:rsidRDefault="00276CB5" w:rsidP="00606880">
                  <w:pPr>
                    <w:spacing w:after="0"/>
                    <w:rPr>
                      <w:rFonts w:ascii="Times New Roman" w:hAnsi="Times New Roman" w:cs="Times New Roman"/>
                      <w:lang w:val="en-GB"/>
                    </w:rPr>
                  </w:pPr>
                  <w:r w:rsidRPr="00276CB5">
                    <w:rPr>
                      <w:rFonts w:ascii="Times New Roman" w:hAnsi="Times New Roman" w:cs="Times New Roman"/>
                      <w:sz w:val="20"/>
                      <w:lang w:val="en-GB"/>
                    </w:rPr>
                    <w:lastRenderedPageBreak/>
                    <w:t>…</w:t>
                  </w:r>
                </w:p>
              </w:tc>
            </w:tr>
          </w:tbl>
          <w:p w14:paraId="29A94C08" w14:textId="4722BD4E" w:rsidR="00276CB5" w:rsidRPr="00606880" w:rsidRDefault="00276CB5" w:rsidP="0060688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504C60FF" w14:textId="77777777" w:rsidR="009115C2" w:rsidRPr="00220F73" w:rsidRDefault="009115C2" w:rsidP="009115C2">
      <w:pPr>
        <w:rPr>
          <w:lang w:eastAsia="ja-JP"/>
        </w:rPr>
      </w:pPr>
    </w:p>
    <w:p w14:paraId="0CF19EDA" w14:textId="1613824F" w:rsidR="00AA50F3" w:rsidRDefault="006B48A7" w:rsidP="00AA50F3">
      <w:pPr>
        <w:rPr>
          <w:lang w:val="en-GB" w:eastAsia="ja-JP"/>
        </w:rPr>
      </w:pPr>
      <w:r>
        <w:rPr>
          <w:lang w:val="en-GB" w:eastAsia="ja-JP"/>
        </w:rPr>
        <w:t>Editor’s response:</w:t>
      </w:r>
    </w:p>
    <w:p w14:paraId="3ABF5819" w14:textId="6574EC23" w:rsidR="006E0595" w:rsidRDefault="002B7613" w:rsidP="006E0595">
      <w:pPr>
        <w:pStyle w:val="ListParagraph"/>
        <w:numPr>
          <w:ilvl w:val="0"/>
          <w:numId w:val="18"/>
        </w:numPr>
        <w:rPr>
          <w:lang w:val="en-GB" w:eastAsia="ja-JP"/>
        </w:rPr>
      </w:pPr>
      <w:r>
        <w:rPr>
          <w:lang w:val="en-GB" w:eastAsia="ja-JP"/>
        </w:rPr>
        <w:t>I have corrected the list of sidelink transmissions which may use CPE.</w:t>
      </w:r>
    </w:p>
    <w:p w14:paraId="344A63D7" w14:textId="4728DE71" w:rsidR="002B7613" w:rsidRDefault="001D4197" w:rsidP="006E0595">
      <w:pPr>
        <w:pStyle w:val="ListParagraph"/>
        <w:numPr>
          <w:ilvl w:val="0"/>
          <w:numId w:val="18"/>
        </w:numPr>
        <w:rPr>
          <w:lang w:val="en-GB" w:eastAsia="ja-JP"/>
        </w:rPr>
      </w:pPr>
      <w:r>
        <w:rPr>
          <w:lang w:val="en-GB" w:eastAsia="ja-JP"/>
        </w:rPr>
        <w:t xml:space="preserve">The S-SSB </w:t>
      </w:r>
      <w:r w:rsidR="003F4F77">
        <w:rPr>
          <w:lang w:val="en-GB" w:eastAsia="ja-JP"/>
        </w:rPr>
        <w:t xml:space="preserve">can be repeated both within an RB set and across RB sets are pointed out by Qualcomm above. However, the details are not yet in place </w:t>
      </w:r>
      <w:r w:rsidR="004B288A">
        <w:rPr>
          <w:lang w:val="en-GB" w:eastAsia="ja-JP"/>
        </w:rPr>
        <w:t xml:space="preserve">but the statement </w:t>
      </w:r>
      <w:r w:rsidR="004B288A" w:rsidRPr="004B288A">
        <w:rPr>
          <w:lang w:val="en-GB" w:eastAsia="ja-JP"/>
        </w:rPr>
        <w:t>“For operation with shared spectrum channel access, if the higher-layer parameter XXX is configured, the S-SS/PSBCH shall be repeated in the frequency domain.”</w:t>
      </w:r>
      <w:r w:rsidR="004B288A">
        <w:rPr>
          <w:lang w:val="en-GB" w:eastAsia="ja-JP"/>
        </w:rPr>
        <w:t xml:space="preserve"> Is likely generic enough to cover both. I have added a word comments to remind us about both types of repetition and once the details are settles I will update the text accordingly.</w:t>
      </w:r>
    </w:p>
    <w:p w14:paraId="02BE8132" w14:textId="77777777" w:rsidR="006E05F5" w:rsidRDefault="006E05F5" w:rsidP="006E05F5">
      <w:pPr>
        <w:rPr>
          <w:lang w:val="en-GB" w:eastAsia="ja-JP"/>
        </w:rPr>
      </w:pPr>
    </w:p>
    <w:p w14:paraId="35A18C0C" w14:textId="591481A5" w:rsidR="006E05F5" w:rsidRPr="006E05F5" w:rsidRDefault="006E05F5" w:rsidP="006E05F5">
      <w:pPr>
        <w:rPr>
          <w:lang w:val="en-GB" w:eastAsia="ja-JP"/>
        </w:rPr>
      </w:pPr>
      <w:r w:rsidRPr="006E05F5">
        <w:rPr>
          <w:lang w:val="en-GB" w:eastAsia="ja-JP"/>
        </w:rPr>
        <w:t>A v2 of the CR is available in this folder.</w:t>
      </w:r>
    </w:p>
    <w:p w14:paraId="0CC41CFB" w14:textId="77777777" w:rsidR="004B288A" w:rsidRPr="004B288A" w:rsidRDefault="004B288A" w:rsidP="004B288A">
      <w:pPr>
        <w:rPr>
          <w:lang w:val="en-GB" w:eastAsia="ja-JP"/>
        </w:rPr>
      </w:pPr>
    </w:p>
    <w:p w14:paraId="069083D1" w14:textId="77777777" w:rsidR="006E0595" w:rsidRDefault="006E0595" w:rsidP="006E0595">
      <w:pPr>
        <w:pStyle w:val="Heading1"/>
      </w:pPr>
      <w:r>
        <w:t>2</w:t>
      </w:r>
      <w:r>
        <w:tab/>
      </w:r>
      <w:r w:rsidRPr="00141B49">
        <w:t>Discussion</w:t>
      </w:r>
      <w:r>
        <w:t xml:space="preserve"> – second round</w:t>
      </w:r>
    </w:p>
    <w:p w14:paraId="711DA76A" w14:textId="77777777" w:rsidR="006E0595" w:rsidRPr="007D533A" w:rsidRDefault="006E0595" w:rsidP="006E0595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on </w:t>
      </w:r>
      <w:r>
        <w:rPr>
          <w:b/>
          <w:bCs/>
        </w:rPr>
        <w:t>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58"/>
      </w:tblGrid>
      <w:tr w:rsidR="006E0595" w:rsidRPr="00313E98" w14:paraId="4FABAF4A" w14:textId="77777777" w:rsidTr="00AC7597">
        <w:tc>
          <w:tcPr>
            <w:tcW w:w="1271" w:type="dxa"/>
            <w:shd w:val="clear" w:color="auto" w:fill="A8D08D" w:themeFill="accent6" w:themeFillTint="99"/>
          </w:tcPr>
          <w:p w14:paraId="19AC7A15" w14:textId="77777777" w:rsidR="006E0595" w:rsidRPr="00313E98" w:rsidRDefault="006E0595" w:rsidP="00AC7597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8358" w:type="dxa"/>
            <w:shd w:val="clear" w:color="auto" w:fill="A8D08D" w:themeFill="accent6" w:themeFillTint="99"/>
          </w:tcPr>
          <w:p w14:paraId="08D432C0" w14:textId="77777777" w:rsidR="006E0595" w:rsidRPr="00313E98" w:rsidRDefault="006E0595" w:rsidP="00AC7597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6E0595" w:rsidRPr="00313E98" w14:paraId="4FD92C61" w14:textId="77777777" w:rsidTr="00AC7597">
        <w:tc>
          <w:tcPr>
            <w:tcW w:w="1271" w:type="dxa"/>
          </w:tcPr>
          <w:p w14:paraId="087084ED" w14:textId="0B05973C" w:rsidR="006E0595" w:rsidRPr="00850459" w:rsidRDefault="00850459" w:rsidP="00AC7597">
            <w:pP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  <w:r w:rsidRPr="00850459">
              <w:rPr>
                <w:rFonts w:ascii="Times New Roman" w:eastAsia="DengXian" w:hAnsi="Times New Roman" w:cs="Times New Roman" w:hint="eastAsia"/>
                <w:bCs/>
                <w:szCs w:val="18"/>
                <w:lang w:eastAsia="zh-CN"/>
              </w:rPr>
              <w:t>C</w:t>
            </w:r>
            <w:r w:rsidRPr="00850459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ATT/GH</w:t>
            </w:r>
          </w:p>
        </w:tc>
        <w:tc>
          <w:tcPr>
            <w:tcW w:w="8358" w:type="dxa"/>
          </w:tcPr>
          <w:p w14:paraId="0B5B440B" w14:textId="71B9C673" w:rsidR="006E0595" w:rsidRDefault="00850459" w:rsidP="00850459">
            <w:pP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  <w:r w:rsidRPr="00850459">
              <w:rPr>
                <w:rFonts w:ascii="Times New Roman" w:eastAsia="DengXian" w:hAnsi="Times New Roman" w:cs="Times New Roman" w:hint="eastAsia"/>
                <w:bCs/>
                <w:szCs w:val="18"/>
                <w:lang w:eastAsia="zh-CN"/>
              </w:rPr>
              <w:t>T</w:t>
            </w:r>
            <w:r w:rsidRPr="00850459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hanks</w:t>
            </w: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the</w:t>
            </w:r>
            <w:r w:rsidRPr="00850459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editor for </w:t>
            </w:r>
            <w:r w:rsidR="00A029AE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updating</w:t>
            </w: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the CR. We have the following comments on v2.</w:t>
            </w:r>
          </w:p>
          <w:p w14:paraId="1CB3D0C2" w14:textId="56D9E1D0" w:rsidR="00850459" w:rsidRPr="00A029AE" w:rsidRDefault="00850459" w:rsidP="00A029AE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  <w:r w:rsidRPr="00A029AE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Comment 1: We suggest using uniform terminology to describe S-SSB in 38.211, i.e., S-SS/PSBCH block.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32"/>
            </w:tblGrid>
            <w:tr w:rsidR="00850459" w14:paraId="22DF0F49" w14:textId="77777777" w:rsidTr="00850459">
              <w:tc>
                <w:tcPr>
                  <w:tcW w:w="8132" w:type="dxa"/>
                </w:tcPr>
                <w:p w14:paraId="737BC316" w14:textId="54AF65F0" w:rsidR="00A029AE" w:rsidRPr="00A029AE" w:rsidRDefault="00A029AE" w:rsidP="00A029AE">
                  <w:pPr>
                    <w:spacing w:after="180" w:line="240" w:lineRule="auto"/>
                    <w:rPr>
                      <w:rFonts w:ascii="Times New Roman" w:eastAsia="SimSun" w:hAnsi="Times New Roman" w:cs="Times New Roman"/>
                      <w:b/>
                      <w:szCs w:val="20"/>
                      <w:lang w:val="en-GB" w:eastAsia="zh-CN"/>
                    </w:rPr>
                  </w:pPr>
                  <w:r w:rsidRPr="00A029AE">
                    <w:rPr>
                      <w:rFonts w:ascii="Times New Roman" w:eastAsia="SimSun" w:hAnsi="Times New Roman" w:cs="Times New Roman" w:hint="eastAsia"/>
                      <w:b/>
                      <w:szCs w:val="20"/>
                      <w:lang w:val="en-GB" w:eastAsia="zh-CN"/>
                    </w:rPr>
                    <w:t>C</w:t>
                  </w:r>
                  <w:r w:rsidRPr="00A029AE">
                    <w:rPr>
                      <w:rFonts w:ascii="Times New Roman" w:eastAsia="SimSun" w:hAnsi="Times New Roman" w:cs="Times New Roman"/>
                      <w:b/>
                      <w:szCs w:val="20"/>
                      <w:lang w:val="en-GB" w:eastAsia="zh-CN"/>
                    </w:rPr>
                    <w:t>lause 5.3.1:</w:t>
                  </w:r>
                </w:p>
                <w:p w14:paraId="12396B28" w14:textId="77777777" w:rsidR="00850459" w:rsidRDefault="00850459" w:rsidP="00A029AE">
                  <w:pPr>
                    <w:spacing w:after="180" w:line="240" w:lineRule="auto"/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</w:pPr>
                  <w:r w:rsidRPr="00850459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In case of cyclic prefix extension of the first OFDM symbol </w:t>
                  </w:r>
                  <m:oMath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l</m:t>
                    </m:r>
                  </m:oMath>
                  <w:r w:rsidRPr="00850459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 allocated for PUSCH, SRS, PUCCH, PS</w:t>
                  </w:r>
                  <w:r w:rsidR="00A029AE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>S</w:t>
                  </w:r>
                  <w:r w:rsidRPr="00850459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CH, PSCCH+PSSCH, or S-SS/PSBCH </w:t>
                  </w:r>
                  <w:r w:rsidRPr="00850459">
                    <w:rPr>
                      <w:rFonts w:ascii="Times New Roman" w:eastAsia="SimSun" w:hAnsi="Times New Roman" w:cs="Times New Roman"/>
                      <w:color w:val="FF0000"/>
                      <w:szCs w:val="20"/>
                      <w:lang w:val="en-GB"/>
                    </w:rPr>
                    <w:t xml:space="preserve">block </w:t>
                  </w:r>
                  <w:r w:rsidRPr="00850459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transmission, the time-continuous signal 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ext</m:t>
                        </m:r>
                      </m:sub>
                      <m:sup>
                        <m: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p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>)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t</m:t>
                        </m:r>
                      </m:e>
                    </m:d>
                  </m:oMath>
                  <w:r w:rsidRPr="00850459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 for the interval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P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Times New Roman"/>
                                <w:i/>
                                <w:sz w:val="18"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Batang" w:hAnsi="Cambria Math" w:cs="Times New Roman"/>
                                <w:szCs w:val="20"/>
                                <w:lang w:val="en-GB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Times New Roman"/>
                                <w:szCs w:val="20"/>
                                <w:lang w:val="en-GB"/>
                              </w:rPr>
                              <m:t>start,</m:t>
                            </m:r>
                            <m:r>
                              <w:rPr>
                                <w:rFonts w:ascii="Cambria Math" w:eastAsia="Batang" w:hAnsi="Cambria Math" w:cs="Times New Roman"/>
                                <w:szCs w:val="20"/>
                                <w:lang w:val="en-GB"/>
                              </w:rPr>
                              <m:t>l</m:t>
                            </m:r>
                          </m:sub>
                          <m:sup>
                            <m:r>
                              <w:rPr>
                                <w:rFonts w:ascii="Cambria Math" w:eastAsia="Batang" w:hAnsi="Cambria Math" w:cs="Times New Roman"/>
                                <w:szCs w:val="20"/>
                                <w:lang w:val="en-GB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-T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ext</m:t>
                        </m:r>
                      </m:sub>
                    </m:s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≤t&lt;</m:t>
                    </m:r>
                    <m:sSubSup>
                      <m:sSubSupPr>
                        <m:ctrlPr>
                          <w:rPr>
                            <w:rFonts w:ascii="Cambria Math" w:eastAsia="Batang" w:hAnsi="Cambria Math" w:cs="Times New Roman"/>
                            <w:i/>
                            <w:sz w:val="18"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Batang" w:hAnsi="Cambria Math" w:cs="Times New Roman"/>
                            <w:szCs w:val="20"/>
                            <w:lang w:val="en-GB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Times New Roman"/>
                            <w:szCs w:val="20"/>
                            <w:lang w:val="en-GB"/>
                          </w:rPr>
                          <m:t>start,</m:t>
                        </m:r>
                        <m:r>
                          <w:rPr>
                            <w:rFonts w:ascii="Cambria Math" w:eastAsia="Batang" w:hAnsi="Cambria Math" w:cs="Times New Roman"/>
                            <w:szCs w:val="20"/>
                            <w:lang w:val="en-GB"/>
                          </w:rPr>
                          <m:t>l</m:t>
                        </m:r>
                      </m:sub>
                      <m:sup>
                        <m:r>
                          <w:rPr>
                            <w:rFonts w:ascii="Cambria Math" w:eastAsia="Batang" w:hAnsi="Cambria Math" w:cs="Times New Roman"/>
                            <w:szCs w:val="20"/>
                            <w:lang w:val="en-GB"/>
                          </w:rPr>
                          <m:t>μ</m:t>
                        </m:r>
                      </m:sup>
                    </m:sSubSup>
                  </m:oMath>
                  <w:r w:rsidRPr="00850459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 preceding the first OFDM symbol for PUSCH, SRS, PUCCH, PS</w:t>
                  </w:r>
                  <w:r w:rsidR="00A029AE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>S</w:t>
                  </w:r>
                  <w:r w:rsidRPr="00850459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CH, PSCCH+PSSCH, or S-SS/PSBCH </w:t>
                  </w:r>
                  <w:r w:rsidRPr="00850459">
                    <w:rPr>
                      <w:rFonts w:ascii="Times New Roman" w:eastAsia="SimSun" w:hAnsi="Times New Roman" w:cs="Times New Roman"/>
                      <w:color w:val="FF0000"/>
                      <w:szCs w:val="20"/>
                      <w:lang w:val="en-GB"/>
                    </w:rPr>
                    <w:t xml:space="preserve">block </w:t>
                  </w:r>
                  <w:r w:rsidRPr="00850459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>is given by</w:t>
                  </w:r>
                </w:p>
                <w:p w14:paraId="731658C2" w14:textId="73080311" w:rsidR="00A029AE" w:rsidRPr="00A029AE" w:rsidRDefault="00A029AE" w:rsidP="00A029AE">
                  <w:pPr>
                    <w:spacing w:after="180" w:line="240" w:lineRule="auto"/>
                    <w:rPr>
                      <w:rFonts w:ascii="Times New Roman" w:eastAsia="SimSun" w:hAnsi="Times New Roman" w:cs="Times New Roman"/>
                      <w:b/>
                      <w:szCs w:val="20"/>
                      <w:lang w:val="en-GB"/>
                    </w:rPr>
                  </w:pPr>
                  <w:r w:rsidRPr="00A029AE">
                    <w:rPr>
                      <w:rFonts w:ascii="Times New Roman" w:eastAsia="SimSun" w:hAnsi="Times New Roman" w:cs="Times New Roman"/>
                      <w:b/>
                      <w:szCs w:val="20"/>
                      <w:lang w:val="en-GB"/>
                    </w:rPr>
                    <w:t>Clause 8.4.3:</w:t>
                  </w:r>
                </w:p>
                <w:p w14:paraId="1C311AD5" w14:textId="7E2708DD" w:rsidR="00A029AE" w:rsidRPr="00A029AE" w:rsidRDefault="00A029AE" w:rsidP="00A029AE">
                  <w:pPr>
                    <w:spacing w:after="180" w:line="240" w:lineRule="auto"/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</w:pPr>
                  <w:r w:rsidRPr="00A029AE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For operation with shared spectrum channel access, if the higher-layer parameter XXX is configured, the S-SS/PSBCH </w:t>
                  </w:r>
                  <w:r w:rsidRPr="00A029AE">
                    <w:rPr>
                      <w:rFonts w:ascii="Times New Roman" w:eastAsia="SimSun" w:hAnsi="Times New Roman" w:cs="Times New Roman"/>
                      <w:color w:val="FF0000"/>
                      <w:szCs w:val="20"/>
                      <w:lang w:val="en-GB"/>
                    </w:rPr>
                    <w:t xml:space="preserve">block </w:t>
                  </w:r>
                  <w:r w:rsidRPr="00A029AE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>shall be repeated in the frequency domain.</w:t>
                  </w:r>
                </w:p>
              </w:tc>
            </w:tr>
          </w:tbl>
          <w:p w14:paraId="68ED9934" w14:textId="560C1781" w:rsidR="00850459" w:rsidRDefault="00850459" w:rsidP="00850459">
            <w:pP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</w:p>
          <w:p w14:paraId="625C2D9A" w14:textId="59AB14B5" w:rsidR="00A029AE" w:rsidRPr="00A029AE" w:rsidRDefault="00A029AE" w:rsidP="00A029AE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  <w:r w:rsidRPr="00A029AE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Comment</w:t>
            </w: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2</w:t>
            </w:r>
            <w:r w:rsidRPr="00A029AE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:</w:t>
            </w: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There may be some typos since companies’ suggestion is to add PSFCH instead of PSSCH</w:t>
            </w:r>
            <w:r w:rsidRPr="00A029AE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32"/>
            </w:tblGrid>
            <w:tr w:rsidR="00A029AE" w14:paraId="5972CD53" w14:textId="77777777" w:rsidTr="00A029AE">
              <w:tc>
                <w:tcPr>
                  <w:tcW w:w="8132" w:type="dxa"/>
                </w:tcPr>
                <w:p w14:paraId="1BC7A953" w14:textId="4CB368CA" w:rsidR="00A029AE" w:rsidRPr="00A029AE" w:rsidRDefault="00A029AE" w:rsidP="00A029AE">
                  <w:pPr>
                    <w:spacing w:after="180" w:line="240" w:lineRule="auto"/>
                    <w:rPr>
                      <w:rFonts w:ascii="Times New Roman" w:eastAsia="SimSun" w:hAnsi="Times New Roman" w:cs="Times New Roman"/>
                      <w:b/>
                      <w:szCs w:val="20"/>
                      <w:lang w:val="en-GB" w:eastAsia="zh-CN"/>
                    </w:rPr>
                  </w:pPr>
                  <w:r w:rsidRPr="00A029AE">
                    <w:rPr>
                      <w:rFonts w:ascii="Times New Roman" w:eastAsia="SimSun" w:hAnsi="Times New Roman" w:cs="Times New Roman" w:hint="eastAsia"/>
                      <w:b/>
                      <w:szCs w:val="20"/>
                      <w:lang w:val="en-GB" w:eastAsia="zh-CN"/>
                    </w:rPr>
                    <w:t>C</w:t>
                  </w:r>
                  <w:r w:rsidRPr="00A029AE">
                    <w:rPr>
                      <w:rFonts w:ascii="Times New Roman" w:eastAsia="SimSun" w:hAnsi="Times New Roman" w:cs="Times New Roman"/>
                      <w:b/>
                      <w:szCs w:val="20"/>
                      <w:lang w:val="en-GB" w:eastAsia="zh-CN"/>
                    </w:rPr>
                    <w:t>lause 5.3.1:</w:t>
                  </w:r>
                </w:p>
                <w:p w14:paraId="79AF6997" w14:textId="4790A9A0" w:rsidR="00A029AE" w:rsidRPr="00A029AE" w:rsidRDefault="00A029AE" w:rsidP="00A029AE">
                  <w:pPr>
                    <w:spacing w:after="180" w:line="240" w:lineRule="auto"/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</w:pPr>
                  <w:r w:rsidRPr="00A029AE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In case of cyclic prefix extension of the first OFDM symbol </w:t>
                  </w:r>
                  <m:oMath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l</m:t>
                    </m:r>
                  </m:oMath>
                  <w:r w:rsidRPr="00A029AE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 allocated for PUSCH, SRS, PUCCH, </w:t>
                  </w:r>
                  <w:r w:rsidRPr="00A029AE">
                    <w:rPr>
                      <w:rFonts w:ascii="Times New Roman" w:eastAsia="SimSun" w:hAnsi="Times New Roman" w:cs="Times New Roman"/>
                      <w:strike/>
                      <w:color w:val="FF0000"/>
                      <w:szCs w:val="20"/>
                      <w:lang w:val="en-GB"/>
                    </w:rPr>
                    <w:t>PSSCH,</w:t>
                  </w:r>
                  <w:r w:rsidRPr="00A029AE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 PSCCH+PSSCH, </w:t>
                  </w:r>
                  <w:r w:rsidRPr="00A029AE">
                    <w:rPr>
                      <w:rFonts w:ascii="Times New Roman" w:eastAsia="SimSun" w:hAnsi="Times New Roman" w:cs="Times New Roman"/>
                      <w:color w:val="FF0000"/>
                      <w:szCs w:val="20"/>
                      <w:lang w:val="en-GB"/>
                    </w:rPr>
                    <w:t>PSFCH</w:t>
                  </w:r>
                  <w:r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, </w:t>
                  </w:r>
                  <w:r w:rsidRPr="00A029AE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or S-SS/PSBCH transmission, the time-continuous signal 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ext</m:t>
                        </m:r>
                      </m:sub>
                      <m:sup>
                        <m: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p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m:r>
                        <m: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>)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t</m:t>
                        </m:r>
                      </m:e>
                    </m:d>
                  </m:oMath>
                  <w:r w:rsidRPr="00A029AE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 for the interval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P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Times New Roman"/>
                                <w:i/>
                                <w:sz w:val="18"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Batang" w:hAnsi="Cambria Math" w:cs="Times New Roman"/>
                                <w:szCs w:val="20"/>
                                <w:lang w:val="en-GB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Times New Roman"/>
                                <w:szCs w:val="20"/>
                                <w:lang w:val="en-GB"/>
                              </w:rPr>
                              <m:t>start,</m:t>
                            </m:r>
                            <m:r>
                              <w:rPr>
                                <w:rFonts w:ascii="Cambria Math" w:eastAsia="Batang" w:hAnsi="Cambria Math" w:cs="Times New Roman"/>
                                <w:szCs w:val="20"/>
                                <w:lang w:val="en-GB"/>
                              </w:rPr>
                              <m:t>l</m:t>
                            </m:r>
                          </m:sub>
                          <m:sup>
                            <m:r>
                              <w:rPr>
                                <w:rFonts w:ascii="Cambria Math" w:eastAsia="Batang" w:hAnsi="Cambria Math" w:cs="Times New Roman"/>
                                <w:szCs w:val="20"/>
                                <w:lang w:val="en-GB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-T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ext</m:t>
                        </m:r>
                      </m:sub>
                    </m:s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≤t&lt;</m:t>
                    </m:r>
                    <m:sSubSup>
                      <m:sSubSupPr>
                        <m:ctrlPr>
                          <w:rPr>
                            <w:rFonts w:ascii="Cambria Math" w:eastAsia="Batang" w:hAnsi="Cambria Math" w:cs="Times New Roman"/>
                            <w:i/>
                            <w:sz w:val="18"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Batang" w:hAnsi="Cambria Math" w:cs="Times New Roman"/>
                            <w:szCs w:val="20"/>
                            <w:lang w:val="en-GB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Times New Roman"/>
                            <w:szCs w:val="20"/>
                            <w:lang w:val="en-GB"/>
                          </w:rPr>
                          <m:t>start,</m:t>
                        </m:r>
                        <m:r>
                          <w:rPr>
                            <w:rFonts w:ascii="Cambria Math" w:eastAsia="Batang" w:hAnsi="Cambria Math" w:cs="Times New Roman"/>
                            <w:szCs w:val="20"/>
                            <w:lang w:val="en-GB"/>
                          </w:rPr>
                          <m:t>l</m:t>
                        </m:r>
                      </m:sub>
                      <m:sup>
                        <m:r>
                          <w:rPr>
                            <w:rFonts w:ascii="Cambria Math" w:eastAsia="Batang" w:hAnsi="Cambria Math" w:cs="Times New Roman"/>
                            <w:szCs w:val="20"/>
                            <w:lang w:val="en-GB"/>
                          </w:rPr>
                          <m:t>μ</m:t>
                        </m:r>
                      </m:sup>
                    </m:sSubSup>
                  </m:oMath>
                  <w:r w:rsidRPr="00A029AE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 preceding the first OFDM symbol for PUSCH, SRS, PUCCH, </w:t>
                  </w:r>
                  <w:r w:rsidRPr="00A029AE">
                    <w:rPr>
                      <w:rFonts w:ascii="Times New Roman" w:eastAsia="SimSun" w:hAnsi="Times New Roman" w:cs="Times New Roman"/>
                      <w:strike/>
                      <w:color w:val="FF0000"/>
                      <w:szCs w:val="20"/>
                      <w:lang w:val="en-GB"/>
                    </w:rPr>
                    <w:t>PSSCH,</w:t>
                  </w:r>
                  <w:r w:rsidRPr="00A029AE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 PSCCH+PSSCH, </w:t>
                  </w:r>
                  <w:r w:rsidRPr="00A029AE">
                    <w:rPr>
                      <w:rFonts w:ascii="Times New Roman" w:eastAsia="SimSun" w:hAnsi="Times New Roman" w:cs="Times New Roman"/>
                      <w:color w:val="FF0000"/>
                      <w:szCs w:val="20"/>
                      <w:lang w:val="en-GB"/>
                    </w:rPr>
                    <w:t>PSFCH</w:t>
                  </w:r>
                  <w:r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, </w:t>
                  </w:r>
                  <w:r w:rsidRPr="00A029AE"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>or S-SS/PSBCH is given by</w:t>
                  </w:r>
                </w:p>
              </w:tc>
            </w:tr>
          </w:tbl>
          <w:p w14:paraId="5FA81FCF" w14:textId="43472DC6" w:rsidR="00850459" w:rsidRPr="00850459" w:rsidRDefault="00850459" w:rsidP="00850459">
            <w:pP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</w:p>
        </w:tc>
      </w:tr>
      <w:tr w:rsidR="006E0595" w:rsidRPr="00313E98" w14:paraId="5563F1C7" w14:textId="77777777" w:rsidTr="00AC7597">
        <w:tc>
          <w:tcPr>
            <w:tcW w:w="1271" w:type="dxa"/>
          </w:tcPr>
          <w:p w14:paraId="59885975" w14:textId="047494F9" w:rsidR="006E0595" w:rsidRPr="00445CAA" w:rsidRDefault="00445CAA" w:rsidP="00AC7597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 w:rsidRPr="00445CAA">
              <w:rPr>
                <w:rFonts w:ascii="Times New Roman" w:hAnsi="Times New Roman" w:cs="Times New Roman"/>
                <w:bCs/>
                <w:szCs w:val="18"/>
                <w:lang w:eastAsia="ja-JP"/>
              </w:rPr>
              <w:t>Huawei, HiSilicon</w:t>
            </w:r>
          </w:p>
        </w:tc>
        <w:tc>
          <w:tcPr>
            <w:tcW w:w="8358" w:type="dxa"/>
          </w:tcPr>
          <w:p w14:paraId="39360D79" w14:textId="3481B68C" w:rsidR="006E0595" w:rsidRDefault="00445CAA" w:rsidP="00AC7597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 w:rsidRPr="00445CAA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Thanks for </w:t>
            </w:r>
            <w:r w:rsidR="00AC601B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the </w:t>
            </w:r>
            <w:r w:rsidRPr="00445CAA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further update. We share the </w:t>
            </w:r>
            <w:r w:rsidR="00AC601B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similar </w:t>
            </w:r>
            <w:r w:rsidRPr="00445CAA">
              <w:rPr>
                <w:rFonts w:ascii="Times New Roman" w:hAnsi="Times New Roman" w:cs="Times New Roman"/>
                <w:bCs/>
                <w:szCs w:val="18"/>
                <w:lang w:eastAsia="ja-JP"/>
              </w:rPr>
              <w:t>understanding from CATT that in clause 5.3.1, the PSSCH should be corrected as PSFCH.</w:t>
            </w: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32"/>
            </w:tblGrid>
            <w:tr w:rsidR="003E448C" w14:paraId="49F227DE" w14:textId="77777777" w:rsidTr="003E448C">
              <w:tc>
                <w:tcPr>
                  <w:tcW w:w="8132" w:type="dxa"/>
                </w:tcPr>
                <w:p w14:paraId="47BBF7B4" w14:textId="77777777" w:rsidR="003E448C" w:rsidRPr="003E448C" w:rsidRDefault="003E448C" w:rsidP="003E448C">
                  <w:pPr>
                    <w:keepNext/>
                    <w:keepLines/>
                    <w:spacing w:before="120" w:after="180" w:line="240" w:lineRule="auto"/>
                    <w:ind w:left="1134" w:hanging="1134"/>
                    <w:outlineLvl w:val="2"/>
                    <w:rPr>
                      <w:rFonts w:eastAsia="Times New Roman" w:cs="Times New Roman"/>
                      <w:sz w:val="28"/>
                      <w:szCs w:val="20"/>
                      <w:lang w:val="en-GB"/>
                    </w:rPr>
                  </w:pPr>
                  <w:r w:rsidRPr="003E448C">
                    <w:rPr>
                      <w:rFonts w:eastAsia="Times New Roman" w:cs="Times New Roman"/>
                      <w:sz w:val="28"/>
                      <w:szCs w:val="20"/>
                      <w:lang w:val="en-GB"/>
                    </w:rPr>
                    <w:lastRenderedPageBreak/>
                    <w:t>5.3.1</w:t>
                  </w:r>
                  <w:r w:rsidRPr="003E448C">
                    <w:rPr>
                      <w:rFonts w:eastAsia="Times New Roman" w:cs="Times New Roman"/>
                      <w:sz w:val="28"/>
                      <w:szCs w:val="20"/>
                      <w:lang w:val="en-GB"/>
                    </w:rPr>
                    <w:tab/>
                    <w:t>OFDM baseband signal generation for all channels except PRACH and RIM-RS</w:t>
                  </w:r>
                </w:p>
                <w:p w14:paraId="5476DCDB" w14:textId="5FCFCAF0" w:rsidR="003E0571" w:rsidRDefault="003E0571" w:rsidP="003E448C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>…</w:t>
                  </w:r>
                </w:p>
                <w:p w14:paraId="7C283B8B" w14:textId="1AA8B00F" w:rsidR="003E448C" w:rsidRDefault="003E448C" w:rsidP="003E448C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</w:pPr>
                  <w:r w:rsidRPr="003E448C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 xml:space="preserve">In case of cyclic prefix extension of the first OFDM symbol </w:t>
                  </w:r>
                  <m:oMath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l</m:t>
                    </m:r>
                  </m:oMath>
                  <w:r w:rsidRPr="003E448C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 xml:space="preserve"> allocated for PUSCH, SRS, PUCCH, </w:t>
                  </w:r>
                  <w:r w:rsidRPr="003E448C">
                    <w:rPr>
                      <w:rFonts w:ascii="Times New Roman" w:eastAsia="Times New Roman" w:hAnsi="Times New Roman" w:cs="Times New Roman"/>
                      <w:strike/>
                      <w:color w:val="00B050"/>
                      <w:szCs w:val="20"/>
                      <w:lang w:val="en-GB"/>
                    </w:rPr>
                    <w:t>PSSCH,</w:t>
                  </w:r>
                  <w:r w:rsidRPr="003E448C">
                    <w:rPr>
                      <w:rFonts w:ascii="Times New Roman" w:eastAsia="Times New Roman" w:hAnsi="Times New Roman" w:cs="Times New Roman"/>
                      <w:color w:val="00B050"/>
                      <w:szCs w:val="20"/>
                      <w:lang w:val="en-GB"/>
                    </w:rPr>
                    <w:t xml:space="preserve"> </w:t>
                  </w:r>
                  <w:r w:rsidRPr="003E448C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 xml:space="preserve">PSCCH+PSSCH, </w:t>
                  </w:r>
                  <w:r w:rsidRPr="003E448C">
                    <w:rPr>
                      <w:rFonts w:ascii="Times New Roman" w:eastAsia="Times New Roman" w:hAnsi="Times New Roman" w:cs="Times New Roman"/>
                      <w:color w:val="00B050"/>
                      <w:szCs w:val="20"/>
                      <w:lang w:val="en-GB"/>
                    </w:rPr>
                    <w:t xml:space="preserve">PSFCH, </w:t>
                  </w:r>
                  <w:r w:rsidRPr="003E448C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 xml:space="preserve">or S-SS/PSBCH transmission, the time-continuous signal </w:t>
                  </w:r>
                  <m:oMath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ext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p</m:t>
                        </m:r>
                        <m:r>
                          <w:rPr>
                            <w:rFonts w:ascii="Cambria Math" w:eastAsia="Times New Roman" w:hAnsi="Cambria Math" w:cs="Times New Roman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μ</m:t>
                        </m:r>
                        <m:r>
                          <w:rPr>
                            <w:rFonts w:ascii="Cambria Math" w:eastAsia="Times New Roman" w:hAnsi="Cambria Math" w:cs="Times New Roman"/>
                            <w:szCs w:val="20"/>
                          </w:rPr>
                          <m:t>)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t</m:t>
                        </m:r>
                      </m:e>
                    </m:d>
                  </m:oMath>
                  <w:r w:rsidRPr="003E448C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 xml:space="preserve"> for the interval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P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Times New Roman"/>
                                <w:i/>
                                <w:sz w:val="18"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Batang" w:hAnsi="Cambria Math" w:cs="Times New Roman"/>
                                <w:szCs w:val="20"/>
                                <w:lang w:val="en-GB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Times New Roman"/>
                                <w:szCs w:val="20"/>
                                <w:lang w:val="en-GB"/>
                              </w:rPr>
                              <m:t>start,</m:t>
                            </m:r>
                            <m:r>
                              <w:rPr>
                                <w:rFonts w:ascii="Cambria Math" w:eastAsia="Batang" w:hAnsi="Cambria Math" w:cs="Times New Roman"/>
                                <w:szCs w:val="20"/>
                                <w:lang w:val="en-GB"/>
                              </w:rPr>
                              <m:t>l</m:t>
                            </m:r>
                          </m:sub>
                          <m:sup>
                            <m:r>
                              <w:rPr>
                                <w:rFonts w:ascii="Cambria Math" w:eastAsia="Batang" w:hAnsi="Cambria Math" w:cs="Times New Roman"/>
                                <w:szCs w:val="20"/>
                                <w:lang w:val="en-GB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-T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ext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/>
                      </w:rPr>
                      <m:t>≤t&lt;</m:t>
                    </m:r>
                    <m:sSubSup>
                      <m:sSubSupPr>
                        <m:ctrlPr>
                          <w:rPr>
                            <w:rFonts w:ascii="Cambria Math" w:eastAsia="Batang" w:hAnsi="Cambria Math" w:cs="Times New Roman"/>
                            <w:i/>
                            <w:sz w:val="18"/>
                            <w:szCs w:val="20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Batang" w:hAnsi="Cambria Math" w:cs="Times New Roman"/>
                            <w:szCs w:val="20"/>
                            <w:lang w:val="en-GB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Times New Roman"/>
                            <w:szCs w:val="20"/>
                            <w:lang w:val="en-GB"/>
                          </w:rPr>
                          <m:t>start,</m:t>
                        </m:r>
                        <m:r>
                          <w:rPr>
                            <w:rFonts w:ascii="Cambria Math" w:eastAsia="Batang" w:hAnsi="Cambria Math" w:cs="Times New Roman"/>
                            <w:szCs w:val="20"/>
                            <w:lang w:val="en-GB"/>
                          </w:rPr>
                          <m:t>l</m:t>
                        </m:r>
                      </m:sub>
                      <m:sup>
                        <m:r>
                          <w:rPr>
                            <w:rFonts w:ascii="Cambria Math" w:eastAsia="Batang" w:hAnsi="Cambria Math" w:cs="Times New Roman"/>
                            <w:szCs w:val="20"/>
                            <w:lang w:val="en-GB"/>
                          </w:rPr>
                          <m:t>μ</m:t>
                        </m:r>
                      </m:sup>
                    </m:sSubSup>
                  </m:oMath>
                  <w:r w:rsidRPr="003E448C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 xml:space="preserve"> preceding the first OFDM symbol for PUSCH, SRS, PUCCH, </w:t>
                  </w:r>
                  <w:r w:rsidRPr="003E448C">
                    <w:rPr>
                      <w:rFonts w:ascii="Times New Roman" w:eastAsia="Times New Roman" w:hAnsi="Times New Roman" w:cs="Times New Roman"/>
                      <w:strike/>
                      <w:color w:val="00B050"/>
                      <w:szCs w:val="20"/>
                      <w:lang w:val="en-GB"/>
                    </w:rPr>
                    <w:t>PSSCH,</w:t>
                  </w:r>
                  <w:r w:rsidRPr="003E448C">
                    <w:rPr>
                      <w:rFonts w:ascii="Times New Roman" w:eastAsia="Times New Roman" w:hAnsi="Times New Roman" w:cs="Times New Roman"/>
                      <w:color w:val="00B050"/>
                      <w:szCs w:val="20"/>
                      <w:lang w:val="en-GB"/>
                    </w:rPr>
                    <w:t xml:space="preserve"> </w:t>
                  </w:r>
                  <w:r w:rsidRPr="003E448C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 xml:space="preserve">PSCCH+PSSCH, </w:t>
                  </w:r>
                  <w:r w:rsidRPr="003E448C">
                    <w:rPr>
                      <w:rFonts w:ascii="Times New Roman" w:eastAsia="Times New Roman" w:hAnsi="Times New Roman" w:cs="Times New Roman"/>
                      <w:color w:val="00B050"/>
                      <w:szCs w:val="20"/>
                      <w:lang w:val="en-GB"/>
                    </w:rPr>
                    <w:t xml:space="preserve">PSFCH, </w:t>
                  </w:r>
                  <w:r w:rsidRPr="003E448C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>or S-SS/PSBCH is given by</w:t>
                  </w:r>
                </w:p>
                <w:p w14:paraId="388B1003" w14:textId="1BFED7C7" w:rsidR="003E0571" w:rsidRPr="003E448C" w:rsidRDefault="003E0571" w:rsidP="003E448C">
                  <w:pPr>
                    <w:spacing w:after="180" w:line="240" w:lineRule="auto"/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>…</w:t>
                  </w:r>
                </w:p>
              </w:tc>
            </w:tr>
          </w:tbl>
          <w:p w14:paraId="5EDCBDA3" w14:textId="50827E59" w:rsidR="003E448C" w:rsidRPr="00445CAA" w:rsidRDefault="003E448C" w:rsidP="00AC7597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</w:p>
        </w:tc>
      </w:tr>
      <w:tr w:rsidR="006E0595" w:rsidRPr="00313E98" w14:paraId="64111089" w14:textId="77777777" w:rsidTr="00AC7597">
        <w:tc>
          <w:tcPr>
            <w:tcW w:w="1271" w:type="dxa"/>
          </w:tcPr>
          <w:p w14:paraId="763F37C8" w14:textId="77777777" w:rsidR="006E0595" w:rsidRPr="00313E98" w:rsidRDefault="006E0595" w:rsidP="00AC7597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</w:p>
        </w:tc>
        <w:tc>
          <w:tcPr>
            <w:tcW w:w="8358" w:type="dxa"/>
          </w:tcPr>
          <w:p w14:paraId="724BE159" w14:textId="77777777" w:rsidR="006E0595" w:rsidRPr="00313E98" w:rsidRDefault="006E0595" w:rsidP="00AC7597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</w:p>
        </w:tc>
      </w:tr>
    </w:tbl>
    <w:p w14:paraId="7DB445B0" w14:textId="77777777" w:rsidR="006E0595" w:rsidRPr="005C5EC1" w:rsidRDefault="006E0595" w:rsidP="006E0595">
      <w:pPr>
        <w:rPr>
          <w:lang w:eastAsia="ja-JP"/>
        </w:rPr>
      </w:pPr>
    </w:p>
    <w:p w14:paraId="44D3FD4D" w14:textId="77777777" w:rsidR="00A47A71" w:rsidRDefault="00A47A71" w:rsidP="00A47A71">
      <w:pPr>
        <w:rPr>
          <w:lang w:val="en-GB" w:eastAsia="ja-JP"/>
        </w:rPr>
      </w:pPr>
      <w:r>
        <w:rPr>
          <w:lang w:val="en-GB" w:eastAsia="ja-JP"/>
        </w:rPr>
        <w:t>Editor’s response:</w:t>
      </w:r>
    </w:p>
    <w:p w14:paraId="5590584E" w14:textId="2E512B5A" w:rsidR="006B48A7" w:rsidRDefault="00A47A71" w:rsidP="009D76EB">
      <w:pPr>
        <w:pStyle w:val="ListParagraph"/>
        <w:numPr>
          <w:ilvl w:val="0"/>
          <w:numId w:val="18"/>
        </w:numPr>
        <w:rPr>
          <w:lang w:val="en-GB" w:eastAsia="ja-JP"/>
        </w:rPr>
      </w:pPr>
      <w:r w:rsidRPr="00A47A71">
        <w:rPr>
          <w:lang w:val="en-GB" w:eastAsia="ja-JP"/>
        </w:rPr>
        <w:t>Thanks for spotting the typos, they have been corrected in v3 of the draft CR.</w:t>
      </w:r>
    </w:p>
    <w:p w14:paraId="4C0F4187" w14:textId="77777777" w:rsidR="00A47A71" w:rsidRDefault="00A47A71" w:rsidP="00A47A71">
      <w:pPr>
        <w:rPr>
          <w:lang w:val="en-GB" w:eastAsia="ja-JP"/>
        </w:rPr>
      </w:pPr>
    </w:p>
    <w:p w14:paraId="322412EC" w14:textId="2EF76F0A" w:rsidR="00E3143E" w:rsidRPr="00CB05B9" w:rsidRDefault="00D2721D" w:rsidP="00E3143E">
      <w:pPr>
        <w:rPr>
          <w:lang w:val="en-GB" w:eastAsia="ja-JP"/>
        </w:rPr>
      </w:pPr>
      <w:r>
        <w:rPr>
          <w:lang w:val="en-GB" w:eastAsia="ja-JP"/>
        </w:rPr>
        <w:t>With these changes I consider v3 of the draft CR to be sta</w:t>
      </w:r>
      <w:r w:rsidR="00E3143E">
        <w:rPr>
          <w:lang w:val="en-GB" w:eastAsia="ja-JP"/>
        </w:rPr>
        <w:t>ble enough to be endorsed in principle. Further updates may take place based on the outcome of RAN1#114.</w:t>
      </w:r>
    </w:p>
    <w:p w14:paraId="05220E5C" w14:textId="257A7A4A" w:rsidR="00C61352" w:rsidRPr="00A47A71" w:rsidRDefault="002C6048" w:rsidP="00A47A71">
      <w:pPr>
        <w:rPr>
          <w:lang w:val="en-GB" w:eastAsia="ja-JP"/>
        </w:rPr>
      </w:pPr>
      <w:r>
        <w:rPr>
          <w:lang w:val="en-GB" w:eastAsia="ja-JP"/>
        </w:rPr>
        <w:t xml:space="preserve">The endorsed draft CR is available in </w:t>
      </w:r>
      <w:r w:rsidRPr="002C6048">
        <w:rPr>
          <w:lang w:val="en-GB" w:eastAsia="ja-JP"/>
        </w:rPr>
        <w:t>R1-2306305</w:t>
      </w:r>
      <w:r>
        <w:rPr>
          <w:lang w:val="en-GB" w:eastAsia="ja-JP"/>
        </w:rPr>
        <w:t>.</w:t>
      </w:r>
    </w:p>
    <w:sectPr w:rsidR="00C61352" w:rsidRPr="00A47A7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63375" w14:textId="77777777" w:rsidR="006020B2" w:rsidRDefault="006020B2">
      <w:r>
        <w:separator/>
      </w:r>
    </w:p>
  </w:endnote>
  <w:endnote w:type="continuationSeparator" w:id="0">
    <w:p w14:paraId="515D8CB8" w14:textId="77777777" w:rsidR="006020B2" w:rsidRDefault="006020B2">
      <w:r>
        <w:continuationSeparator/>
      </w:r>
    </w:p>
  </w:endnote>
  <w:endnote w:type="continuationNotice" w:id="1">
    <w:p w14:paraId="5FE3D0CA" w14:textId="77777777" w:rsidR="006020B2" w:rsidRDefault="006020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DF783" w14:textId="77777777" w:rsidR="006020B2" w:rsidRDefault="006020B2">
      <w:r>
        <w:separator/>
      </w:r>
    </w:p>
  </w:footnote>
  <w:footnote w:type="continuationSeparator" w:id="0">
    <w:p w14:paraId="71D62E25" w14:textId="77777777" w:rsidR="006020B2" w:rsidRDefault="006020B2">
      <w:r>
        <w:continuationSeparator/>
      </w:r>
    </w:p>
  </w:footnote>
  <w:footnote w:type="continuationNotice" w:id="1">
    <w:p w14:paraId="04DAC64F" w14:textId="77777777" w:rsidR="006020B2" w:rsidRDefault="006020B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610120"/>
    <w:multiLevelType w:val="hybridMultilevel"/>
    <w:tmpl w:val="897823A8"/>
    <w:lvl w:ilvl="0" w:tplc="FF24D6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926C3"/>
    <w:multiLevelType w:val="hybridMultilevel"/>
    <w:tmpl w:val="A25E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A1A57"/>
    <w:multiLevelType w:val="hybridMultilevel"/>
    <w:tmpl w:val="410CD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47D4F25"/>
    <w:multiLevelType w:val="hybridMultilevel"/>
    <w:tmpl w:val="EE6AEEF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B2885"/>
    <w:multiLevelType w:val="hybridMultilevel"/>
    <w:tmpl w:val="5C103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125152">
    <w:abstractNumId w:val="11"/>
  </w:num>
  <w:num w:numId="2" w16cid:durableId="1176456615">
    <w:abstractNumId w:val="0"/>
  </w:num>
  <w:num w:numId="3" w16cid:durableId="179859884">
    <w:abstractNumId w:val="14"/>
  </w:num>
  <w:num w:numId="4" w16cid:durableId="692807174">
    <w:abstractNumId w:val="15"/>
  </w:num>
  <w:num w:numId="5" w16cid:durableId="804354807">
    <w:abstractNumId w:val="7"/>
  </w:num>
  <w:num w:numId="6" w16cid:durableId="1481196363">
    <w:abstractNumId w:val="3"/>
  </w:num>
  <w:num w:numId="7" w16cid:durableId="69623772">
    <w:abstractNumId w:val="18"/>
  </w:num>
  <w:num w:numId="8" w16cid:durableId="1273636236">
    <w:abstractNumId w:val="8"/>
  </w:num>
  <w:num w:numId="9" w16cid:durableId="758133603">
    <w:abstractNumId w:val="16"/>
  </w:num>
  <w:num w:numId="10" w16cid:durableId="5195914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5589931">
    <w:abstractNumId w:val="1"/>
  </w:num>
  <w:num w:numId="12" w16cid:durableId="1747993122">
    <w:abstractNumId w:val="13"/>
  </w:num>
  <w:num w:numId="13" w16cid:durableId="1114515026">
    <w:abstractNumId w:val="17"/>
  </w:num>
  <w:num w:numId="14" w16cid:durableId="1474642041">
    <w:abstractNumId w:val="4"/>
  </w:num>
  <w:num w:numId="15" w16cid:durableId="1898543771">
    <w:abstractNumId w:val="19"/>
  </w:num>
  <w:num w:numId="16" w16cid:durableId="709719764">
    <w:abstractNumId w:val="5"/>
  </w:num>
  <w:num w:numId="17" w16cid:durableId="435753592">
    <w:abstractNumId w:val="2"/>
  </w:num>
  <w:num w:numId="18" w16cid:durableId="1509101497">
    <w:abstractNumId w:val="6"/>
  </w:num>
  <w:num w:numId="19" w16cid:durableId="821047683">
    <w:abstractNumId w:val="10"/>
  </w:num>
  <w:num w:numId="20" w16cid:durableId="78277406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s-AR" w:vendorID="64" w:dllVersion="0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9412B7A5-EA53-436E-8641-6A07A995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E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Labelling,条目,legend1,题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locked/>
    <w:rsid w:val="00D01E61"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rsid w:val="00D01E61"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rsid w:val="00D01E61"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rsid w:val="00383089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  <w:rsid w:val="003C732B"/>
  </w:style>
  <w:style w:type="character" w:customStyle="1" w:styleId="B3Char">
    <w:name w:val="B3 Char"/>
    <w:qFormat/>
    <w:rsid w:val="00116A7A"/>
    <w:rPr>
      <w:lang w:val="x-none" w:eastAsia="en-US"/>
    </w:rPr>
  </w:style>
  <w:style w:type="character" w:customStyle="1" w:styleId="B1Char">
    <w:name w:val="B1 Char"/>
    <w:qFormat/>
    <w:rsid w:val="00C152D2"/>
    <w:rPr>
      <w:rFonts w:eastAsia="Times New Roman"/>
    </w:rPr>
  </w:style>
  <w:style w:type="character" w:customStyle="1" w:styleId="TACChar">
    <w:name w:val="TAC Char"/>
    <w:link w:val="TAC"/>
    <w:qFormat/>
    <w:locked/>
    <w:rsid w:val="00B15C6C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A179A-BCDB-475F-AC45-9569F343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customXml/itemProps5.xml><?xml version="1.0" encoding="utf-8"?>
<ds:datastoreItem xmlns:ds="http://schemas.openxmlformats.org/officeDocument/2006/customXml" ds:itemID="{08994DC5-BEEA-48D9-891B-C1147B7739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9295</CharactersWithSpaces>
  <SharedDoc>false</SharedDoc>
  <HLinks>
    <vt:vector size="408" baseType="variant"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_Toc127538824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_Toc127538823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_Toc127538822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_Toc127538821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_Toc127538820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_Toc127538819</vt:lpwstr>
      </vt:variant>
      <vt:variant>
        <vt:i4>1638461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_Toc127538818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_Toc127538817</vt:lpwstr>
      </vt:variant>
      <vt:variant>
        <vt:i4>1638461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_Toc127538816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_Toc127538815</vt:lpwstr>
      </vt:variant>
      <vt:variant>
        <vt:i4>1638461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_Toc127538814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_Toc127538813</vt:lpwstr>
      </vt:variant>
      <vt:variant>
        <vt:i4>1638461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_Toc127538812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_Toc127538811</vt:lpwstr>
      </vt:variant>
      <vt:variant>
        <vt:i4>1638461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_Toc127538810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_Toc127538809</vt:lpwstr>
      </vt:variant>
      <vt:variant>
        <vt:i4>1572925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_Toc127538808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_Toc127538807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_Toc127538806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_Toc127538805</vt:lpwstr>
      </vt:variant>
      <vt:variant>
        <vt:i4>1572925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_Toc127538804</vt:lpwstr>
      </vt:variant>
      <vt:variant>
        <vt:i4>1572925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_Toc127538803</vt:lpwstr>
      </vt:variant>
      <vt:variant>
        <vt:i4>1572925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_Toc127538802</vt:lpwstr>
      </vt:variant>
      <vt:variant>
        <vt:i4>1572925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_Toc127538801</vt:lpwstr>
      </vt:variant>
      <vt:variant>
        <vt:i4>1572925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_Toc127538800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_Toc127538799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_Toc127538798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_Toc127538797</vt:lpwstr>
      </vt:variant>
      <vt:variant>
        <vt:i4>1114162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_Toc127538796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_Toc127538795</vt:lpwstr>
      </vt:variant>
      <vt:variant>
        <vt:i4>1114162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_Toc127538794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_Toc127538793</vt:lpwstr>
      </vt:variant>
      <vt:variant>
        <vt:i4>1114162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_Toc127538792</vt:lpwstr>
      </vt:variant>
      <vt:variant>
        <vt:i4>1114162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_Toc127538791</vt:lpwstr>
      </vt:variant>
      <vt:variant>
        <vt:i4>1114162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_Toc127538790</vt:lpwstr>
      </vt:variant>
      <vt:variant>
        <vt:i4>1048626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_Toc127538789</vt:lpwstr>
      </vt:variant>
      <vt:variant>
        <vt:i4>1048626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_Toc127538788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_Toc127538787</vt:lpwstr>
      </vt:variant>
      <vt:variant>
        <vt:i4>1048626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_Toc127538786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_Toc127538785</vt:lpwstr>
      </vt:variant>
      <vt:variant>
        <vt:i4>1048626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_Toc127538784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_Toc127538783</vt:lpwstr>
      </vt:variant>
      <vt:variant>
        <vt:i4>1048626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_Toc127538782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_Toc127538781</vt:lpwstr>
      </vt:variant>
      <vt:variant>
        <vt:i4>1048626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_Toc127538780</vt:lpwstr>
      </vt:variant>
      <vt:variant>
        <vt:i4>2031666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_Toc127538779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_Toc127538778</vt:lpwstr>
      </vt:variant>
      <vt:variant>
        <vt:i4>2031666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_Toc127538777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_Toc127538776</vt:lpwstr>
      </vt:variant>
      <vt:variant>
        <vt:i4>2031666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_Toc127538775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_Toc127538774</vt:lpwstr>
      </vt:variant>
      <vt:variant>
        <vt:i4>2031666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_Toc127538773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_Toc127538772</vt:lpwstr>
      </vt:variant>
      <vt:variant>
        <vt:i4>2031666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_Toc127538771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_Toc127538770</vt:lpwstr>
      </vt:variant>
      <vt:variant>
        <vt:i4>1966130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_Toc127538769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_Toc127538768</vt:lpwstr>
      </vt:variant>
      <vt:variant>
        <vt:i4>1966130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_Toc127538767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_Toc127538766</vt:lpwstr>
      </vt:variant>
      <vt:variant>
        <vt:i4>1966130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_Toc127538765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_Toc127538764</vt:lpwstr>
      </vt:variant>
      <vt:variant>
        <vt:i4>1966130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_Toc127538763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_Toc127538762</vt:lpwstr>
      </vt:variant>
      <vt:variant>
        <vt:i4>4784228</vt:i4>
      </vt:variant>
      <vt:variant>
        <vt:i4>12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4784228</vt:i4>
      </vt:variant>
      <vt:variant>
        <vt:i4>9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46</vt:i4>
      </vt:variant>
      <vt:variant>
        <vt:i4>6</vt:i4>
      </vt:variant>
      <vt:variant>
        <vt:i4>0</vt:i4>
      </vt:variant>
      <vt:variant>
        <vt:i4>5</vt:i4>
      </vt:variant>
      <vt:variant>
        <vt:lpwstr>mailto:du.ho.kang@ericsson.com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4259949</vt:i4>
      </vt:variant>
      <vt:variant>
        <vt:i4>0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Sorour Falahati</dc:creator>
  <cp:keywords/>
  <dc:description/>
  <cp:lastModifiedBy>Stefan Parkvall</cp:lastModifiedBy>
  <cp:revision>3</cp:revision>
  <dcterms:created xsi:type="dcterms:W3CDTF">2023-06-10T06:34:00Z</dcterms:created>
  <dcterms:modified xsi:type="dcterms:W3CDTF">2023-06-10T06:35:00Z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</Properties>
</file>